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0B77" w14:textId="77777777" w:rsidR="009478DA" w:rsidRDefault="00A54C44">
      <w:pPr>
        <w:spacing w:after="0" w:line="259" w:lineRule="auto"/>
        <w:ind w:left="0" w:firstLine="0"/>
        <w:jc w:val="right"/>
      </w:pPr>
      <w:r>
        <w:t xml:space="preserve"> </w:t>
      </w:r>
    </w:p>
    <w:p w14:paraId="06D9ACE0" w14:textId="77777777" w:rsidR="009478DA" w:rsidRDefault="00CA0E1E" w:rsidP="00CA0E1E">
      <w:pPr>
        <w:tabs>
          <w:tab w:val="left" w:pos="7095"/>
          <w:tab w:val="right" w:pos="9148"/>
        </w:tabs>
        <w:spacing w:after="0" w:line="259" w:lineRule="auto"/>
        <w:ind w:left="0" w:firstLine="0"/>
        <w:jc w:val="left"/>
      </w:pPr>
      <w:r>
        <w:tab/>
      </w:r>
      <w:r>
        <w:tab/>
      </w:r>
      <w:r w:rsidR="00A54C44">
        <w:rPr>
          <w:noProof/>
        </w:rPr>
        <w:drawing>
          <wp:inline distT="0" distB="0" distL="0" distR="0" wp14:anchorId="1F9EF98A" wp14:editId="30D7E5AC">
            <wp:extent cx="1221969" cy="83883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1969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C44">
        <w:t xml:space="preserve"> </w:t>
      </w:r>
    </w:p>
    <w:p w14:paraId="67C9BC47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4148E4C2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247CAEB6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E47337D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6C8F252A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4A91A588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0883430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1446F0DA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0092A5C1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14ED8654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7746F43E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7814EEE9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61E56F5" w14:textId="77777777" w:rsidR="009478DA" w:rsidRDefault="00A54C44">
      <w:pPr>
        <w:spacing w:after="497" w:line="259" w:lineRule="auto"/>
        <w:ind w:left="60" w:firstLine="0"/>
        <w:jc w:val="left"/>
      </w:pPr>
      <w:r>
        <w:t xml:space="preserve"> </w:t>
      </w:r>
    </w:p>
    <w:p w14:paraId="64FAC7A6" w14:textId="28F2054D" w:rsidR="00612F93" w:rsidRDefault="00612F93">
      <w:pPr>
        <w:spacing w:after="0" w:line="259" w:lineRule="auto"/>
        <w:ind w:left="60" w:firstLine="0"/>
        <w:jc w:val="left"/>
        <w:rPr>
          <w:b/>
          <w:color w:val="0070C0"/>
          <w:sz w:val="72"/>
        </w:rPr>
      </w:pPr>
      <w:r>
        <w:rPr>
          <w:b/>
          <w:color w:val="0070C0"/>
          <w:sz w:val="72"/>
        </w:rPr>
        <w:t xml:space="preserve">Fondazione Roche </w:t>
      </w:r>
      <w:r>
        <w:rPr>
          <w:b/>
          <w:color w:val="0070C0"/>
          <w:sz w:val="72"/>
        </w:rPr>
        <w:br/>
      </w:r>
      <w:r w:rsidR="006E1560">
        <w:rPr>
          <w:b/>
          <w:color w:val="0070C0"/>
          <w:sz w:val="72"/>
        </w:rPr>
        <w:t>per le P</w:t>
      </w:r>
      <w:r>
        <w:rPr>
          <w:b/>
          <w:color w:val="0070C0"/>
          <w:sz w:val="72"/>
        </w:rPr>
        <w:t xml:space="preserve">ersone </w:t>
      </w:r>
      <w:r w:rsidRPr="00612F93">
        <w:rPr>
          <w:i/>
          <w:color w:val="0070C0"/>
          <w:sz w:val="72"/>
        </w:rPr>
        <w:t xml:space="preserve">con </w:t>
      </w:r>
      <w:r w:rsidR="00FA47FA">
        <w:rPr>
          <w:i/>
          <w:color w:val="0070C0"/>
          <w:sz w:val="72"/>
        </w:rPr>
        <w:t>Diabete</w:t>
      </w:r>
      <w:r w:rsidR="00A54C44">
        <w:rPr>
          <w:b/>
          <w:color w:val="0070C0"/>
          <w:sz w:val="72"/>
        </w:rPr>
        <w:t xml:space="preserve"> </w:t>
      </w:r>
    </w:p>
    <w:p w14:paraId="03CA128F" w14:textId="77777777" w:rsidR="00A47D5E" w:rsidRDefault="00A47D5E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</w:p>
    <w:p w14:paraId="7A36B6F6" w14:textId="1B5D9BB1" w:rsidR="009478DA" w:rsidRPr="00A47D5E" w:rsidRDefault="00612F93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  <w:r w:rsidRPr="00A47D5E">
        <w:rPr>
          <w:i/>
          <w:color w:val="auto"/>
          <w:sz w:val="48"/>
          <w:szCs w:val="32"/>
        </w:rPr>
        <w:t xml:space="preserve">Bando </w:t>
      </w:r>
      <w:r w:rsidR="00A54C44" w:rsidRPr="00A47D5E">
        <w:rPr>
          <w:i/>
          <w:color w:val="auto"/>
          <w:sz w:val="48"/>
          <w:szCs w:val="32"/>
        </w:rPr>
        <w:t>201</w:t>
      </w:r>
      <w:r w:rsidR="00FA47FA">
        <w:rPr>
          <w:i/>
          <w:color w:val="auto"/>
          <w:sz w:val="48"/>
          <w:szCs w:val="32"/>
        </w:rPr>
        <w:t>9</w:t>
      </w:r>
      <w:r w:rsidR="00A54C44" w:rsidRPr="00A47D5E">
        <w:rPr>
          <w:i/>
          <w:color w:val="auto"/>
          <w:sz w:val="48"/>
          <w:szCs w:val="32"/>
        </w:rPr>
        <w:t xml:space="preserve"> </w:t>
      </w:r>
    </w:p>
    <w:p w14:paraId="2015F25B" w14:textId="77777777" w:rsidR="009478DA" w:rsidRPr="000106B5" w:rsidRDefault="009478DA">
      <w:pPr>
        <w:spacing w:after="0" w:line="259" w:lineRule="auto"/>
        <w:ind w:left="60" w:firstLine="0"/>
        <w:jc w:val="left"/>
        <w:rPr>
          <w:i/>
          <w:color w:val="FF0000"/>
        </w:rPr>
      </w:pPr>
    </w:p>
    <w:p w14:paraId="04FF519F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1EAFBF4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3ED0AC83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6676F481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7C8EEDAC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1240E682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ED7C8FD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174681DB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06F07046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10FEC5E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 </w:t>
      </w:r>
    </w:p>
    <w:p w14:paraId="6AEBC22A" w14:textId="77777777" w:rsidR="009478DA" w:rsidRDefault="00A54C44" w:rsidP="00F81E9D">
      <w:pPr>
        <w:spacing w:after="0" w:line="259" w:lineRule="auto"/>
        <w:ind w:left="60" w:firstLine="0"/>
        <w:jc w:val="left"/>
      </w:pPr>
      <w:r>
        <w:t xml:space="preserve">  </w:t>
      </w:r>
    </w:p>
    <w:p w14:paraId="7184B44D" w14:textId="77777777" w:rsidR="006E1560" w:rsidRDefault="006E1560">
      <w:pPr>
        <w:spacing w:after="7" w:line="259" w:lineRule="auto"/>
        <w:ind w:left="10" w:right="44"/>
        <w:jc w:val="right"/>
        <w:rPr>
          <w:b/>
          <w:color w:val="0070C0"/>
        </w:rPr>
      </w:pPr>
    </w:p>
    <w:p w14:paraId="0B05CF4F" w14:textId="77777777" w:rsidR="009478DA" w:rsidRDefault="00A54C44">
      <w:pPr>
        <w:spacing w:after="7" w:line="259" w:lineRule="auto"/>
        <w:ind w:left="10" w:right="44"/>
        <w:jc w:val="right"/>
      </w:pPr>
      <w:r>
        <w:rPr>
          <w:b/>
          <w:color w:val="0070C0"/>
        </w:rPr>
        <w:t>F</w:t>
      </w:r>
      <w:r>
        <w:rPr>
          <w:b/>
          <w:color w:val="0070C0"/>
          <w:sz w:val="18"/>
        </w:rPr>
        <w:t xml:space="preserve">ONDAZIONE </w:t>
      </w:r>
      <w:r>
        <w:rPr>
          <w:b/>
          <w:color w:val="0070C0"/>
        </w:rPr>
        <w:t>R</w:t>
      </w:r>
      <w:r>
        <w:rPr>
          <w:b/>
          <w:color w:val="0070C0"/>
          <w:sz w:val="18"/>
        </w:rPr>
        <w:t>OCHE</w:t>
      </w:r>
      <w:r>
        <w:rPr>
          <w:b/>
          <w:color w:val="0070C0"/>
        </w:rPr>
        <w:t xml:space="preserve"> </w:t>
      </w:r>
    </w:p>
    <w:p w14:paraId="78EEBB60" w14:textId="77777777" w:rsidR="009478DA" w:rsidRDefault="00A54C44">
      <w:pPr>
        <w:spacing w:after="7" w:line="259" w:lineRule="auto"/>
        <w:ind w:left="10" w:right="44"/>
        <w:jc w:val="right"/>
      </w:pPr>
      <w:r>
        <w:rPr>
          <w:b/>
          <w:color w:val="0070C0"/>
        </w:rPr>
        <w:t>V</w:t>
      </w:r>
      <w:r>
        <w:rPr>
          <w:b/>
          <w:color w:val="0070C0"/>
          <w:sz w:val="18"/>
        </w:rPr>
        <w:t>IA IN LUCINA</w:t>
      </w:r>
      <w:r>
        <w:rPr>
          <w:b/>
          <w:color w:val="0070C0"/>
        </w:rPr>
        <w:t>,</w:t>
      </w:r>
      <w:r>
        <w:rPr>
          <w:b/>
          <w:color w:val="0070C0"/>
          <w:sz w:val="18"/>
        </w:rPr>
        <w:t xml:space="preserve"> </w:t>
      </w:r>
      <w:r>
        <w:rPr>
          <w:b/>
          <w:color w:val="0070C0"/>
        </w:rPr>
        <w:t xml:space="preserve">17 </w:t>
      </w:r>
    </w:p>
    <w:p w14:paraId="79973C1F" w14:textId="77777777" w:rsidR="009478DA" w:rsidRDefault="00A54C44">
      <w:pPr>
        <w:spacing w:after="0" w:line="259" w:lineRule="auto"/>
        <w:ind w:left="0" w:right="59" w:firstLine="0"/>
        <w:jc w:val="right"/>
      </w:pPr>
      <w:r>
        <w:rPr>
          <w:b/>
          <w:color w:val="0070C0"/>
        </w:rPr>
        <w:t>00186</w:t>
      </w:r>
      <w:r>
        <w:rPr>
          <w:b/>
          <w:color w:val="0070C0"/>
          <w:sz w:val="18"/>
        </w:rPr>
        <w:t xml:space="preserve"> ROMA</w:t>
      </w:r>
      <w:r>
        <w:t xml:space="preserve"> </w:t>
      </w:r>
    </w:p>
    <w:p w14:paraId="39EA60FB" w14:textId="77777777" w:rsidR="006343F0" w:rsidRDefault="00C473C8">
      <w:pPr>
        <w:spacing w:after="0" w:line="259" w:lineRule="auto"/>
        <w:ind w:left="0" w:right="59" w:firstLine="0"/>
        <w:jc w:val="right"/>
      </w:pPr>
      <w:hyperlink r:id="rId11" w:history="1">
        <w:r w:rsidR="006343F0" w:rsidRPr="00A42D97">
          <w:rPr>
            <w:rStyle w:val="Collegamentoipertestuale"/>
            <w:u w:color="0000FF"/>
          </w:rPr>
          <w:t>www.fondazioneroche.it</w:t>
        </w:r>
      </w:hyperlink>
    </w:p>
    <w:p w14:paraId="6F97506D" w14:textId="77777777" w:rsidR="00F81E9D" w:rsidRDefault="00F81E9D">
      <w:pPr>
        <w:spacing w:after="0" w:line="239" w:lineRule="auto"/>
        <w:ind w:left="6820" w:firstLine="0"/>
        <w:jc w:val="right"/>
        <w:rPr>
          <w:color w:val="0070C0"/>
        </w:rPr>
      </w:pPr>
    </w:p>
    <w:p w14:paraId="1AF55E3C" w14:textId="77777777" w:rsidR="00F81E9D" w:rsidRDefault="00F81E9D">
      <w:pPr>
        <w:spacing w:after="0" w:line="239" w:lineRule="auto"/>
        <w:ind w:left="6820" w:firstLine="0"/>
        <w:jc w:val="right"/>
        <w:rPr>
          <w:color w:val="0070C0"/>
        </w:rPr>
      </w:pPr>
    </w:p>
    <w:p w14:paraId="522CE85B" w14:textId="77777777" w:rsidR="009478DA" w:rsidRDefault="00A54C44">
      <w:pPr>
        <w:spacing w:after="0" w:line="239" w:lineRule="auto"/>
        <w:ind w:left="6820" w:firstLine="0"/>
        <w:jc w:val="right"/>
      </w:pPr>
      <w:r>
        <w:rPr>
          <w:b/>
        </w:rPr>
        <w:t>Sommario</w:t>
      </w:r>
      <w:r>
        <w:t xml:space="preserve"> </w:t>
      </w:r>
    </w:p>
    <w:p w14:paraId="1FDACC9E" w14:textId="77777777" w:rsidR="009478DA" w:rsidRDefault="00A54C44">
      <w:pPr>
        <w:spacing w:after="142" w:line="259" w:lineRule="auto"/>
        <w:ind w:left="60" w:firstLine="0"/>
        <w:jc w:val="left"/>
      </w:pPr>
      <w:r>
        <w:t xml:space="preserve"> </w:t>
      </w:r>
    </w:p>
    <w:sdt>
      <w:sdtPr>
        <w:id w:val="-1672866761"/>
        <w:docPartObj>
          <w:docPartGallery w:val="Table of Contents"/>
        </w:docPartObj>
      </w:sdtPr>
      <w:sdtEndPr/>
      <w:sdtContent>
        <w:p w14:paraId="27E88FE8" w14:textId="60C8B4F9" w:rsidR="009478DA" w:rsidRDefault="00A54C44">
          <w:pPr>
            <w:pStyle w:val="Sommario1"/>
            <w:tabs>
              <w:tab w:val="right" w:pos="9148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862">
            <w:r>
              <w:rPr>
                <w:noProof/>
              </w:rPr>
              <w:t>1.</w:t>
            </w:r>
            <w:r>
              <w:rPr>
                <w:rFonts w:ascii="Cambria" w:eastAsia="Cambria" w:hAnsi="Cambria" w:cs="Cambria"/>
                <w:noProof/>
              </w:rPr>
              <w:t xml:space="preserve">  </w:t>
            </w:r>
            <w:r>
              <w:rPr>
                <w:noProof/>
              </w:rPr>
              <w:t>Finalità del Bando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_Toc10862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84E4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1FE58E33" w14:textId="6007A029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3">
            <w:r w:rsidR="00A54C44">
              <w:rPr>
                <w:noProof/>
              </w:rPr>
              <w:t>2.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Risorse disponibili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_Toc10863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3</w:t>
            </w:r>
            <w:r w:rsidR="00A54C44">
              <w:rPr>
                <w:noProof/>
              </w:rPr>
              <w:fldChar w:fldCharType="end"/>
            </w:r>
          </w:hyperlink>
        </w:p>
        <w:p w14:paraId="448D08FA" w14:textId="0872C981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4">
            <w:r w:rsidR="00A54C44">
              <w:rPr>
                <w:noProof/>
              </w:rPr>
              <w:t>3.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Destinatari del Bando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_Toc10864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3</w:t>
            </w:r>
            <w:r w:rsidR="00A54C44">
              <w:rPr>
                <w:noProof/>
              </w:rPr>
              <w:fldChar w:fldCharType="end"/>
            </w:r>
          </w:hyperlink>
        </w:p>
        <w:p w14:paraId="719E3F7A" w14:textId="267F8F24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5">
            <w:r w:rsidR="00A54C44">
              <w:rPr>
                <w:noProof/>
              </w:rPr>
              <w:t>4.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0047FB">
              <w:rPr>
                <w:noProof/>
              </w:rPr>
              <w:t>Requisiti richiesti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_Toc10865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4</w:t>
            </w:r>
            <w:r w:rsidR="00A54C44">
              <w:rPr>
                <w:noProof/>
              </w:rPr>
              <w:fldChar w:fldCharType="end"/>
            </w:r>
          </w:hyperlink>
        </w:p>
        <w:p w14:paraId="5EF6114C" w14:textId="3C92DE16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6">
            <w:r w:rsidR="00A54C44">
              <w:rPr>
                <w:noProof/>
              </w:rPr>
              <w:t>5.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Documentazione richiesta per la candidatura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_Toc10866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4</w:t>
            </w:r>
            <w:r w:rsidR="00A54C44">
              <w:rPr>
                <w:noProof/>
              </w:rPr>
              <w:fldChar w:fldCharType="end"/>
            </w:r>
          </w:hyperlink>
        </w:p>
        <w:p w14:paraId="210272B1" w14:textId="2349C6A9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7">
            <w:r w:rsidR="00A54C44">
              <w:rPr>
                <w:noProof/>
              </w:rPr>
              <w:t>6.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Termini e modalità di presentazione delle domande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_Toc10867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5</w:t>
            </w:r>
            <w:r w:rsidR="00A54C44">
              <w:rPr>
                <w:noProof/>
              </w:rPr>
              <w:fldChar w:fldCharType="end"/>
            </w:r>
          </w:hyperlink>
        </w:p>
        <w:p w14:paraId="75F6C138" w14:textId="3D95C6AA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8">
            <w:r w:rsidR="00A54C44">
              <w:rPr>
                <w:noProof/>
              </w:rPr>
              <w:t>7.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Criteri di ammissibilità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_Toc10868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5</w:t>
            </w:r>
            <w:r w:rsidR="00A54C44">
              <w:rPr>
                <w:noProof/>
              </w:rPr>
              <w:fldChar w:fldCharType="end"/>
            </w:r>
          </w:hyperlink>
        </w:p>
        <w:p w14:paraId="165F8825" w14:textId="5FC1DD40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69">
            <w:r w:rsidR="00A54C44">
              <w:rPr>
                <w:noProof/>
              </w:rPr>
              <w:t>8.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Processo di valutazione e selezione dei progetti</w:t>
            </w:r>
            <w:r w:rsidR="00A54C44">
              <w:rPr>
                <w:noProof/>
              </w:rPr>
              <w:tab/>
            </w:r>
            <w:r w:rsidR="001377F5">
              <w:rPr>
                <w:noProof/>
              </w:rPr>
              <w:t>5</w:t>
            </w:r>
          </w:hyperlink>
        </w:p>
        <w:p w14:paraId="69F69E39" w14:textId="1E57F18D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70">
            <w:r w:rsidR="00A54C44">
              <w:rPr>
                <w:noProof/>
              </w:rPr>
              <w:t>9.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4A662C" w:rsidRPr="004A662C">
              <w:rPr>
                <w:noProof/>
              </w:rPr>
              <w:t>Elaborazione della classifica finale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_Toc10870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6</w:t>
            </w:r>
            <w:r w:rsidR="00A54C44">
              <w:rPr>
                <w:noProof/>
              </w:rPr>
              <w:fldChar w:fldCharType="end"/>
            </w:r>
          </w:hyperlink>
        </w:p>
        <w:p w14:paraId="3520E60C" w14:textId="646089B5" w:rsidR="004A662C" w:rsidRDefault="004A662C">
          <w:pPr>
            <w:pStyle w:val="Sommario1"/>
            <w:tabs>
              <w:tab w:val="right" w:pos="9148"/>
            </w:tabs>
            <w:rPr>
              <w:noProof/>
            </w:rPr>
          </w:pPr>
          <w:r>
            <w:rPr>
              <w:noProof/>
            </w:rPr>
            <w:t>10. Comunicazione d</w:t>
          </w:r>
          <w:r w:rsidR="00E377C9">
            <w:rPr>
              <w:noProof/>
            </w:rPr>
            <w:t>egli esiti della sottomissione</w:t>
          </w:r>
          <w:r>
            <w:rPr>
              <w:noProof/>
            </w:rPr>
            <w:tab/>
          </w:r>
          <w:r w:rsidR="00E377C9">
            <w:rPr>
              <w:noProof/>
            </w:rPr>
            <w:t>6</w:t>
          </w:r>
        </w:p>
        <w:p w14:paraId="4A261F11" w14:textId="7D5149E9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71">
            <w:r w:rsidR="00A54C44">
              <w:rPr>
                <w:noProof/>
              </w:rPr>
              <w:t>1</w:t>
            </w:r>
            <w:r w:rsidR="004A662C">
              <w:rPr>
                <w:noProof/>
              </w:rPr>
              <w:t>1</w:t>
            </w:r>
            <w:r w:rsidR="00A54C44">
              <w:rPr>
                <w:noProof/>
              </w:rPr>
              <w:t>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Assegnazione del contributo e modalità di erogazione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_Toc10871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6</w:t>
            </w:r>
            <w:r w:rsidR="00A54C44">
              <w:rPr>
                <w:noProof/>
              </w:rPr>
              <w:fldChar w:fldCharType="end"/>
            </w:r>
          </w:hyperlink>
        </w:p>
        <w:p w14:paraId="3382BEAC" w14:textId="78F8607F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72">
            <w:r w:rsidR="00A54C44">
              <w:rPr>
                <w:noProof/>
              </w:rPr>
              <w:t>1</w:t>
            </w:r>
            <w:r w:rsidR="004A662C">
              <w:rPr>
                <w:noProof/>
              </w:rPr>
              <w:t>2</w:t>
            </w:r>
            <w:r w:rsidR="00A54C44">
              <w:rPr>
                <w:noProof/>
              </w:rPr>
              <w:t>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 xml:space="preserve">Documentazione comprovante l’avvio e la conclusione del </w:t>
            </w:r>
            <w:r w:rsidR="009941DD">
              <w:rPr>
                <w:noProof/>
              </w:rPr>
              <w:t>progetto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_Toc10872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6</w:t>
            </w:r>
            <w:r w:rsidR="00A54C44">
              <w:rPr>
                <w:noProof/>
              </w:rPr>
              <w:fldChar w:fldCharType="end"/>
            </w:r>
          </w:hyperlink>
        </w:p>
        <w:p w14:paraId="39D98AC0" w14:textId="53B4ADC0" w:rsidR="009478DA" w:rsidRDefault="00C473C8">
          <w:pPr>
            <w:pStyle w:val="Sommario1"/>
            <w:tabs>
              <w:tab w:val="right" w:pos="9148"/>
            </w:tabs>
            <w:rPr>
              <w:noProof/>
            </w:rPr>
          </w:pPr>
          <w:hyperlink w:anchor="_Toc10873">
            <w:r w:rsidR="00A54C44">
              <w:rPr>
                <w:noProof/>
              </w:rPr>
              <w:t>1</w:t>
            </w:r>
            <w:r w:rsidR="004A662C">
              <w:rPr>
                <w:noProof/>
              </w:rPr>
              <w:t>3</w:t>
            </w:r>
            <w:r w:rsidR="00A54C44">
              <w:rPr>
                <w:noProof/>
              </w:rPr>
              <w:t>.</w:t>
            </w:r>
            <w:r w:rsidR="00A54C44">
              <w:rPr>
                <w:rFonts w:ascii="Cambria" w:eastAsia="Cambria" w:hAnsi="Cambria" w:cs="Cambria"/>
                <w:noProof/>
              </w:rPr>
              <w:t xml:space="preserve">  </w:t>
            </w:r>
            <w:r w:rsidR="00A54C44">
              <w:rPr>
                <w:noProof/>
              </w:rPr>
              <w:t>Divulgazione del bando</w:t>
            </w:r>
            <w:r w:rsidR="00A54C44">
              <w:rPr>
                <w:noProof/>
              </w:rPr>
              <w:tab/>
            </w:r>
            <w:r w:rsidR="00A54C44">
              <w:rPr>
                <w:noProof/>
              </w:rPr>
              <w:fldChar w:fldCharType="begin"/>
            </w:r>
            <w:r w:rsidR="00A54C44">
              <w:rPr>
                <w:noProof/>
              </w:rPr>
              <w:instrText>PAGEREF _Toc10873 \h</w:instrText>
            </w:r>
            <w:r w:rsidR="00A54C44">
              <w:rPr>
                <w:noProof/>
              </w:rPr>
            </w:r>
            <w:r w:rsidR="00A54C44">
              <w:rPr>
                <w:noProof/>
              </w:rPr>
              <w:fldChar w:fldCharType="separate"/>
            </w:r>
            <w:r w:rsidR="00684E4D">
              <w:rPr>
                <w:noProof/>
              </w:rPr>
              <w:t>7</w:t>
            </w:r>
            <w:r w:rsidR="00A54C44">
              <w:rPr>
                <w:noProof/>
              </w:rPr>
              <w:fldChar w:fldCharType="end"/>
            </w:r>
          </w:hyperlink>
        </w:p>
        <w:p w14:paraId="69ACBF6A" w14:textId="77777777" w:rsidR="009478DA" w:rsidRDefault="00A54C44">
          <w:r>
            <w:fldChar w:fldCharType="end"/>
          </w:r>
        </w:p>
      </w:sdtContent>
    </w:sdt>
    <w:p w14:paraId="23383348" w14:textId="77777777" w:rsidR="009478DA" w:rsidRDefault="00A54C44">
      <w:pPr>
        <w:ind w:left="55" w:right="53"/>
      </w:pPr>
      <w:r>
        <w:rPr>
          <w:b/>
          <w:color w:val="0070C0"/>
        </w:rPr>
        <w:t>Premessa</w:t>
      </w:r>
    </w:p>
    <w:p w14:paraId="3E14089B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219AE5AC" w14:textId="1FC83D4C" w:rsidR="000752C1" w:rsidRDefault="00AF04FC" w:rsidP="00CE360E">
      <w:pPr>
        <w:ind w:left="55" w:right="53"/>
      </w:pPr>
      <w:r>
        <w:t xml:space="preserve">Ad oggi le persone che convivono con </w:t>
      </w:r>
      <w:r w:rsidR="003F7452">
        <w:t>il diabete</w:t>
      </w:r>
      <w:r>
        <w:t xml:space="preserve"> e i loro familiari dedicano gran parte delle loro giornate alle cure e a tutte quelle attivi</w:t>
      </w:r>
      <w:r w:rsidR="000752C1">
        <w:t xml:space="preserve">tà che ruotano attorno ad esse. </w:t>
      </w:r>
    </w:p>
    <w:p w14:paraId="4E69B646" w14:textId="2721FFB1" w:rsidR="00AF04FC" w:rsidRDefault="000752C1" w:rsidP="00AF04FC">
      <w:pPr>
        <w:ind w:left="55" w:right="53"/>
      </w:pPr>
      <w:r>
        <w:t xml:space="preserve">Accanto ai pazienti e alle loro famiglie operano molteplici soggetti che quotidianamente prestano i loro servizi alla comunità con l’obiettivo di garantire una migliore qualità di vita e gestione della patologia </w:t>
      </w:r>
      <w:r w:rsidR="00CE360E">
        <w:t>e, tra di essi, rivesto</w:t>
      </w:r>
      <w:r w:rsidR="00EB7BEA">
        <w:t>no</w:t>
      </w:r>
      <w:r w:rsidR="00CE360E">
        <w:t xml:space="preserve"> un ruolo fondamentale le </w:t>
      </w:r>
      <w:r>
        <w:t xml:space="preserve">Associazioni di pazienti con </w:t>
      </w:r>
      <w:r w:rsidR="007942E9">
        <w:t xml:space="preserve">diabete e </w:t>
      </w:r>
      <w:r w:rsidR="005507C7">
        <w:t>altre organizzazioni no</w:t>
      </w:r>
      <w:r w:rsidR="000D5391">
        <w:t>-</w:t>
      </w:r>
      <w:r w:rsidR="005507C7">
        <w:t>profit</w:t>
      </w:r>
      <w:r>
        <w:t xml:space="preserve">. </w:t>
      </w:r>
    </w:p>
    <w:p w14:paraId="48827D83" w14:textId="77777777" w:rsidR="009478DA" w:rsidRPr="003859FD" w:rsidRDefault="009478DA" w:rsidP="000752C1">
      <w:pPr>
        <w:ind w:right="53"/>
      </w:pPr>
    </w:p>
    <w:p w14:paraId="5115DB83" w14:textId="2894070F" w:rsidR="000752C1" w:rsidRDefault="00A54C44" w:rsidP="00CE360E">
      <w:pPr>
        <w:ind w:left="55" w:right="53"/>
      </w:pPr>
      <w:r w:rsidRPr="003859FD">
        <w:t xml:space="preserve">Tra gli obiettivi principali </w:t>
      </w:r>
      <w:r w:rsidR="005507C7">
        <w:t>di</w:t>
      </w:r>
      <w:r w:rsidRPr="003859FD">
        <w:t xml:space="preserve"> Fondazione Roche c’è il s</w:t>
      </w:r>
      <w:r w:rsidR="00E956D5">
        <w:t>ostegno responsabile delle Associazioni di pazienti e le realtà no-profit del territorio</w:t>
      </w:r>
      <w:r w:rsidR="00AF04FC">
        <w:t xml:space="preserve"> nonché la tutela dei diritti della Persona/Paziente.</w:t>
      </w:r>
    </w:p>
    <w:p w14:paraId="4E931106" w14:textId="77777777" w:rsidR="00CE360E" w:rsidRPr="003859FD" w:rsidRDefault="00CE360E" w:rsidP="00CE360E">
      <w:pPr>
        <w:ind w:left="55" w:right="53"/>
      </w:pPr>
    </w:p>
    <w:p w14:paraId="7B00E440" w14:textId="60869C6F" w:rsidR="009478DA" w:rsidRDefault="00A54C44" w:rsidP="003D56D1">
      <w:pPr>
        <w:ind w:left="55" w:right="53"/>
      </w:pPr>
      <w:r w:rsidRPr="003859FD">
        <w:t xml:space="preserve">Per questo Fondazione Roche intende finanziare un bando a sostegno di </w:t>
      </w:r>
      <w:r w:rsidR="00AF04FC">
        <w:t xml:space="preserve">progetti che intendano migliorare la qualità di vita delle persone con </w:t>
      </w:r>
      <w:r w:rsidR="003D56D1">
        <w:t>diabete</w:t>
      </w:r>
      <w:r w:rsidR="00E956D5">
        <w:t xml:space="preserve"> </w:t>
      </w:r>
      <w:r w:rsidRPr="003859FD">
        <w:t xml:space="preserve">promossi da </w:t>
      </w:r>
      <w:r w:rsidR="00AF04FC">
        <w:t xml:space="preserve">Associazioni di pazienti </w:t>
      </w:r>
      <w:r w:rsidR="003D56D1">
        <w:t xml:space="preserve">e altre </w:t>
      </w:r>
      <w:r w:rsidR="003D56D1">
        <w:lastRenderedPageBreak/>
        <w:t>organizzazioni no</w:t>
      </w:r>
      <w:r w:rsidR="000D5391">
        <w:t>-</w:t>
      </w:r>
      <w:r w:rsidR="003D56D1">
        <w:t xml:space="preserve">profit </w:t>
      </w:r>
      <w:r w:rsidR="00AF04FC">
        <w:t>operanti sul territorio</w:t>
      </w:r>
      <w:r w:rsidR="000752C1">
        <w:t xml:space="preserve"> nazionale italiano</w:t>
      </w:r>
      <w:r w:rsidR="00B27697">
        <w:t xml:space="preserve"> che contemplino la trasformazione digitale che stiamo vivendo.</w:t>
      </w:r>
    </w:p>
    <w:p w14:paraId="6C41599E" w14:textId="77777777" w:rsidR="009478DA" w:rsidRDefault="00A54C44" w:rsidP="007817AD">
      <w:pPr>
        <w:spacing w:after="34" w:line="259" w:lineRule="auto"/>
        <w:ind w:left="60" w:firstLine="0"/>
        <w:jc w:val="left"/>
      </w:pPr>
      <w:r>
        <w:t xml:space="preserve"> </w:t>
      </w:r>
      <w:r>
        <w:rPr>
          <w:rFonts w:ascii="Cambria" w:eastAsia="Cambria" w:hAnsi="Cambria" w:cs="Cambria"/>
          <w:b/>
          <w:color w:val="366091"/>
          <w:sz w:val="28"/>
        </w:rPr>
        <w:t xml:space="preserve"> </w:t>
      </w:r>
    </w:p>
    <w:p w14:paraId="2217F1AB" w14:textId="77777777" w:rsidR="009478DA" w:rsidRDefault="00A54C44">
      <w:pPr>
        <w:pStyle w:val="Titolo1"/>
        <w:ind w:left="405" w:right="0" w:hanging="358"/>
      </w:pPr>
      <w:bookmarkStart w:id="0" w:name="_Toc10862"/>
      <w:r>
        <w:t>Finalità del Bando</w:t>
      </w:r>
      <w:r>
        <w:rPr>
          <w:rFonts w:ascii="Cambria" w:eastAsia="Cambria" w:hAnsi="Cambria" w:cs="Cambria"/>
          <w:color w:val="366091"/>
        </w:rPr>
        <w:t xml:space="preserve"> </w:t>
      </w:r>
      <w:bookmarkEnd w:id="0"/>
    </w:p>
    <w:p w14:paraId="6EAF033D" w14:textId="0C91CBB7" w:rsidR="004E3285" w:rsidRPr="008E1CA2" w:rsidRDefault="00A54C44" w:rsidP="004E3285">
      <w:pPr>
        <w:ind w:left="403" w:right="53" w:hanging="358"/>
        <w:rPr>
          <w:color w:val="000000" w:themeColor="text1"/>
        </w:rPr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Fondazione Roche</w:t>
      </w:r>
      <w:r>
        <w:t xml:space="preserve">, con sede legale in Roma, via in Lucina 17, pubblica il presente bando </w:t>
      </w:r>
      <w:bookmarkStart w:id="1" w:name="_Hlk11935606"/>
      <w:r w:rsidR="00F81E9D">
        <w:rPr>
          <w:b/>
        </w:rPr>
        <w:t xml:space="preserve">“Roche </w:t>
      </w:r>
      <w:r w:rsidR="00AF04FC">
        <w:rPr>
          <w:b/>
        </w:rPr>
        <w:t xml:space="preserve">per i Pazienti con </w:t>
      </w:r>
      <w:r w:rsidR="00E94A54">
        <w:rPr>
          <w:b/>
        </w:rPr>
        <w:t>Diabete</w:t>
      </w:r>
      <w:r>
        <w:rPr>
          <w:b/>
        </w:rPr>
        <w:t>”</w:t>
      </w:r>
      <w:r>
        <w:t xml:space="preserve"> (da ora in poi, per brevità, “Bando”), finalizzato al finanziamento di </w:t>
      </w:r>
      <w:r w:rsidR="00516C91">
        <w:t>progetti</w:t>
      </w:r>
      <w:r>
        <w:t xml:space="preserve"> </w:t>
      </w:r>
      <w:r w:rsidR="00AF04FC">
        <w:t>s</w:t>
      </w:r>
      <w:r w:rsidR="00CE360E">
        <w:t>ocio</w:t>
      </w:r>
      <w:r w:rsidR="00AF04FC">
        <w:t xml:space="preserve">–sanitari </w:t>
      </w:r>
      <w:r w:rsidR="00CE360E">
        <w:t>e socio-</w:t>
      </w:r>
      <w:r w:rsidR="00AF04FC">
        <w:t>assistenziali</w:t>
      </w:r>
      <w:r w:rsidR="00F81E9D">
        <w:t xml:space="preserve"> volt</w:t>
      </w:r>
      <w:r w:rsidR="00516C91">
        <w:t>i</w:t>
      </w:r>
      <w:r w:rsidR="00F81E9D">
        <w:t xml:space="preserve"> </w:t>
      </w:r>
      <w:r w:rsidR="00516C91">
        <w:t xml:space="preserve">a favorire </w:t>
      </w:r>
      <w:proofErr w:type="spellStart"/>
      <w:r w:rsidR="00516C91">
        <w:t>l’</w:t>
      </w:r>
      <w:r w:rsidR="00A41CCB">
        <w:t>empowerment</w:t>
      </w:r>
      <w:proofErr w:type="spellEnd"/>
      <w:r w:rsidR="00A41CCB">
        <w:t xml:space="preserve"> delle persone con diabete </w:t>
      </w:r>
      <w:r w:rsidR="00B1165B">
        <w:t>attraverso una</w:t>
      </w:r>
      <w:r w:rsidR="00DC4F1F">
        <w:t xml:space="preserve"> gestione digitalizzata del diabete</w:t>
      </w:r>
      <w:r w:rsidR="003335F1">
        <w:t>. I</w:t>
      </w:r>
      <w:r w:rsidR="004E3285">
        <w:t>l paziente dovrà essere sempre più attivo e partecipe nella corretta gestione della propria salute</w:t>
      </w:r>
      <w:r w:rsidR="003335F1">
        <w:t xml:space="preserve"> </w:t>
      </w:r>
      <w:r w:rsidR="00B1165B">
        <w:t xml:space="preserve">e </w:t>
      </w:r>
      <w:r w:rsidR="004E3285">
        <w:t>in questo ambito il digitale può giocare un ruolo fondamentale: l’accesso a informazioni autorevoli attraverso internet, l’accesso ai propri dati clinici</w:t>
      </w:r>
      <w:r w:rsidR="00CD2141">
        <w:t xml:space="preserve"> e</w:t>
      </w:r>
      <w:r w:rsidR="004E3285">
        <w:t xml:space="preserve"> il monitoraggio del proprio </w:t>
      </w:r>
      <w:r w:rsidR="003335F1">
        <w:t>stile</w:t>
      </w:r>
      <w:r w:rsidR="004E3285">
        <w:t xml:space="preserve"> di vita </w:t>
      </w:r>
      <w:r w:rsidR="003335F1">
        <w:t>mediante</w:t>
      </w:r>
      <w:r w:rsidR="004E3285">
        <w:t xml:space="preserve"> </w:t>
      </w:r>
      <w:proofErr w:type="spellStart"/>
      <w:r w:rsidR="004E3285">
        <w:t>app</w:t>
      </w:r>
      <w:proofErr w:type="spellEnd"/>
      <w:r w:rsidR="00CD2141">
        <w:t xml:space="preserve"> dedicate al diabete</w:t>
      </w:r>
      <w:r w:rsidR="004E3285">
        <w:t>, una continua comunicazione con il proprio medico anche attraverso strumenti digitali</w:t>
      </w:r>
      <w:r w:rsidR="00CD2141">
        <w:t>,</w:t>
      </w:r>
      <w:r w:rsidR="004E3285">
        <w:t xml:space="preserve"> questi sono solo alcuni degli ambiti che consentiranno ai pazienti di aumentare la consapevolezza sulla propria salute e </w:t>
      </w:r>
      <w:r w:rsidR="00A10A56">
        <w:t>di</w:t>
      </w:r>
      <w:r w:rsidR="004E3285">
        <w:t xml:space="preserve"> conseguenza, vivere in modo più sano</w:t>
      </w:r>
      <w:r w:rsidR="00382B29">
        <w:t xml:space="preserve">  migliorare </w:t>
      </w:r>
      <w:r w:rsidR="00684E4D">
        <w:t>la gestione della patologia</w:t>
      </w:r>
      <w:r w:rsidR="004E3285">
        <w:t>.</w:t>
      </w:r>
      <w:r w:rsidR="0090396E">
        <w:t xml:space="preserve"> </w:t>
      </w:r>
      <w:r w:rsidR="00EE3708" w:rsidRPr="008E1CA2">
        <w:rPr>
          <w:color w:val="000000" w:themeColor="text1"/>
        </w:rPr>
        <w:t xml:space="preserve">I progetti socio–sanitari e socio-assistenziali potenzialmente finanziabili attraverso il Bando dovranno quindi rientrare nella </w:t>
      </w:r>
      <w:r w:rsidR="00EE3708" w:rsidRPr="008E1CA2">
        <w:rPr>
          <w:b/>
          <w:color w:val="000000" w:themeColor="text1"/>
        </w:rPr>
        <w:t>gestione digitalizzata del diabete</w:t>
      </w:r>
      <w:r w:rsidR="00EE3708" w:rsidRPr="008E1CA2">
        <w:rPr>
          <w:color w:val="000000" w:themeColor="text1"/>
        </w:rPr>
        <w:t xml:space="preserve"> ed essere riconducibili ad almeno uno dei seguenti ambiti:</w:t>
      </w:r>
    </w:p>
    <w:p w14:paraId="55865B6E" w14:textId="6A5E61C8" w:rsidR="00EE3708" w:rsidRPr="008E1CA2" w:rsidRDefault="00EE3708" w:rsidP="00600510">
      <w:pPr>
        <w:pStyle w:val="Paragrafoelenco"/>
        <w:numPr>
          <w:ilvl w:val="0"/>
          <w:numId w:val="24"/>
        </w:numPr>
        <w:ind w:left="1428" w:right="53"/>
        <w:rPr>
          <w:color w:val="000000" w:themeColor="text1"/>
        </w:rPr>
      </w:pPr>
      <w:r w:rsidRPr="008E1CA2">
        <w:rPr>
          <w:color w:val="000000" w:themeColor="text1"/>
        </w:rPr>
        <w:t xml:space="preserve">Empowerment della persona con diabete </w:t>
      </w:r>
    </w:p>
    <w:p w14:paraId="69277CF8" w14:textId="54B1FA42" w:rsidR="00EE3708" w:rsidRPr="008E1CA2" w:rsidRDefault="00EE3708" w:rsidP="00600510">
      <w:pPr>
        <w:pStyle w:val="Paragrafoelenco"/>
        <w:numPr>
          <w:ilvl w:val="0"/>
          <w:numId w:val="24"/>
        </w:numPr>
        <w:ind w:left="1428" w:right="53"/>
        <w:rPr>
          <w:color w:val="000000" w:themeColor="text1"/>
        </w:rPr>
      </w:pPr>
      <w:r w:rsidRPr="008E1CA2">
        <w:rPr>
          <w:color w:val="000000" w:themeColor="text1"/>
        </w:rPr>
        <w:t xml:space="preserve">Interazione medico-paziente </w:t>
      </w:r>
    </w:p>
    <w:p w14:paraId="6AF22EDC" w14:textId="79232792" w:rsidR="00EE3708" w:rsidRPr="008E1CA2" w:rsidRDefault="00EE3708" w:rsidP="00600510">
      <w:pPr>
        <w:pStyle w:val="Paragrafoelenco"/>
        <w:numPr>
          <w:ilvl w:val="0"/>
          <w:numId w:val="24"/>
        </w:numPr>
        <w:ind w:left="1428" w:right="53"/>
        <w:rPr>
          <w:color w:val="000000" w:themeColor="text1"/>
        </w:rPr>
      </w:pPr>
      <w:r w:rsidRPr="008E1CA2">
        <w:rPr>
          <w:color w:val="000000" w:themeColor="text1"/>
        </w:rPr>
        <w:t>Gestione del diabete nella scuola o nel posto di lavoro</w:t>
      </w:r>
    </w:p>
    <w:bookmarkEnd w:id="1"/>
    <w:p w14:paraId="761B0FCC" w14:textId="77777777" w:rsidR="00EE3708" w:rsidRDefault="00EE3708" w:rsidP="00600510">
      <w:pPr>
        <w:ind w:left="1066" w:right="53" w:hanging="358"/>
      </w:pPr>
    </w:p>
    <w:p w14:paraId="0B9EFCEC" w14:textId="2872110D" w:rsidR="009478DA" w:rsidRDefault="00A54C44" w:rsidP="003222B5">
      <w:pPr>
        <w:ind w:left="403" w:right="53" w:firstLine="0"/>
      </w:pPr>
      <w:r>
        <w:t>Attraverso tale Bando, Fondazione Roc</w:t>
      </w:r>
      <w:r w:rsidR="00F81E9D">
        <w:t xml:space="preserve">he intende finanziare </w:t>
      </w:r>
      <w:r w:rsidR="00AF04FC">
        <w:rPr>
          <w:b/>
        </w:rPr>
        <w:t>n.</w:t>
      </w:r>
      <w:r w:rsidR="000D5391">
        <w:rPr>
          <w:b/>
        </w:rPr>
        <w:t xml:space="preserve"> </w:t>
      </w:r>
      <w:r w:rsidR="00C01194">
        <w:rPr>
          <w:b/>
        </w:rPr>
        <w:t>3</w:t>
      </w:r>
      <w:r>
        <w:t xml:space="preserve"> (</w:t>
      </w:r>
      <w:r w:rsidR="00C01194">
        <w:rPr>
          <w:i/>
        </w:rPr>
        <w:t>tre</w:t>
      </w:r>
      <w:r w:rsidR="00F81E9D">
        <w:t>) progetti</w:t>
      </w:r>
      <w:r>
        <w:t>, la cui selezione sarà affidata – in c</w:t>
      </w:r>
      <w:r w:rsidR="00AF04FC">
        <w:t xml:space="preserve">onformità al successivo art. 8 </w:t>
      </w:r>
      <w:r w:rsidRPr="003859FD">
        <w:t xml:space="preserve">a </w:t>
      </w:r>
      <w:r w:rsidR="00AF04FC">
        <w:rPr>
          <w:b/>
        </w:rPr>
        <w:t xml:space="preserve">Fondazione </w:t>
      </w:r>
      <w:proofErr w:type="spellStart"/>
      <w:r w:rsidR="00AF04FC">
        <w:rPr>
          <w:b/>
        </w:rPr>
        <w:t>Sodalitas</w:t>
      </w:r>
      <w:proofErr w:type="spellEnd"/>
      <w:r w:rsidR="00CE360E">
        <w:t xml:space="preserve"> in qualità di partner tecnico di Fondazione Roche.</w:t>
      </w:r>
    </w:p>
    <w:p w14:paraId="6D59AE5E" w14:textId="77777777" w:rsidR="009478DA" w:rsidRDefault="00A54C44">
      <w:pPr>
        <w:spacing w:after="28" w:line="259" w:lineRule="auto"/>
        <w:ind w:left="418" w:firstLine="0"/>
        <w:jc w:val="left"/>
      </w:pPr>
      <w:r>
        <w:t xml:space="preserve"> </w:t>
      </w:r>
    </w:p>
    <w:p w14:paraId="248334AD" w14:textId="77777777" w:rsidR="009478DA" w:rsidRDefault="00A54C44">
      <w:pPr>
        <w:pStyle w:val="Titolo1"/>
        <w:ind w:left="405" w:right="0" w:hanging="358"/>
      </w:pPr>
      <w:bookmarkStart w:id="2" w:name="_Toc10863"/>
      <w:r>
        <w:t>Risorse disponibili</w:t>
      </w:r>
      <w:r>
        <w:rPr>
          <w:rFonts w:ascii="Cambria" w:eastAsia="Cambria" w:hAnsi="Cambria" w:cs="Cambria"/>
          <w:color w:val="366091"/>
        </w:rPr>
        <w:t xml:space="preserve"> </w:t>
      </w:r>
      <w:bookmarkEnd w:id="2"/>
    </w:p>
    <w:p w14:paraId="5888934F" w14:textId="26BB0482" w:rsidR="009478DA" w:rsidRDefault="00A54C44">
      <w:pPr>
        <w:ind w:left="405" w:right="53" w:hanging="360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Le risorse allocate per il presente Bando sono pari ad un ammontare complessivo di </w:t>
      </w:r>
      <w:r w:rsidRPr="009258D8">
        <w:rPr>
          <w:b/>
        </w:rPr>
        <w:t xml:space="preserve">€ </w:t>
      </w:r>
      <w:r w:rsidR="008E4906">
        <w:rPr>
          <w:b/>
        </w:rPr>
        <w:t>24</w:t>
      </w:r>
      <w:r w:rsidRPr="009258D8">
        <w:rPr>
          <w:b/>
        </w:rPr>
        <w:t>.000,00</w:t>
      </w:r>
      <w:r>
        <w:t xml:space="preserve"> [</w:t>
      </w:r>
      <w:r w:rsidR="008E4906">
        <w:rPr>
          <w:i/>
        </w:rPr>
        <w:t>ventiquattro</w:t>
      </w:r>
      <w:r w:rsidR="00410A98">
        <w:rPr>
          <w:i/>
        </w:rPr>
        <w:t>mila</w:t>
      </w:r>
      <w:r w:rsidRPr="00AF04FC">
        <w:rPr>
          <w:i/>
        </w:rPr>
        <w:t>|00</w:t>
      </w:r>
      <w:r>
        <w:t xml:space="preserve">].  </w:t>
      </w:r>
    </w:p>
    <w:p w14:paraId="0A881BF6" w14:textId="77777777" w:rsidR="009478DA" w:rsidRDefault="00A54C44">
      <w:pPr>
        <w:spacing w:after="20" w:line="259" w:lineRule="auto"/>
        <w:ind w:left="420" w:firstLine="0"/>
        <w:jc w:val="left"/>
      </w:pPr>
      <w:r>
        <w:t xml:space="preserve"> </w:t>
      </w:r>
    </w:p>
    <w:p w14:paraId="22A5732D" w14:textId="1D5BD513" w:rsidR="009478DA" w:rsidRDefault="00A54C44">
      <w:pPr>
        <w:ind w:left="405" w:right="117" w:hanging="360"/>
      </w:pPr>
      <w:r>
        <w:t>2.2</w:t>
      </w:r>
      <w:r>
        <w:rPr>
          <w:rFonts w:ascii="Arial" w:eastAsia="Arial" w:hAnsi="Arial" w:cs="Arial"/>
        </w:rPr>
        <w:t xml:space="preserve"> </w:t>
      </w:r>
      <w:r w:rsidR="00F81E9D">
        <w:t xml:space="preserve">Ciascuno dei </w:t>
      </w:r>
      <w:r w:rsidR="00C01194">
        <w:t>3</w:t>
      </w:r>
      <w:r>
        <w:t xml:space="preserve"> progetti selezionati verrà finanziato da Fondazione Roche con un’erogazione liberale di importo fisso pari a </w:t>
      </w:r>
      <w:r w:rsidR="00AF04FC">
        <w:rPr>
          <w:b/>
        </w:rPr>
        <w:t xml:space="preserve">€ </w:t>
      </w:r>
      <w:r w:rsidR="00410A98">
        <w:rPr>
          <w:b/>
        </w:rPr>
        <w:t>8</w:t>
      </w:r>
      <w:r w:rsidRPr="009258D8">
        <w:rPr>
          <w:b/>
        </w:rPr>
        <w:t>.000,00</w:t>
      </w:r>
      <w:r w:rsidR="00AF04FC">
        <w:t xml:space="preserve"> (</w:t>
      </w:r>
      <w:r w:rsidR="00410A98">
        <w:rPr>
          <w:i/>
        </w:rPr>
        <w:t>ottomila</w:t>
      </w:r>
      <w:r w:rsidRPr="00AF04FC">
        <w:rPr>
          <w:i/>
        </w:rPr>
        <w:t>|00</w:t>
      </w:r>
      <w:r>
        <w:t xml:space="preserve">), secondo le numeriche e le regole di elaborazione della classifica finale di cui al par.8.  </w:t>
      </w:r>
    </w:p>
    <w:p w14:paraId="404051C6" w14:textId="77777777" w:rsidR="009478DA" w:rsidRDefault="00A54C44">
      <w:pPr>
        <w:spacing w:after="26" w:line="259" w:lineRule="auto"/>
        <w:ind w:left="60" w:firstLine="0"/>
        <w:jc w:val="left"/>
      </w:pPr>
      <w:r>
        <w:t xml:space="preserve"> </w:t>
      </w:r>
    </w:p>
    <w:p w14:paraId="7E8DFD41" w14:textId="77777777" w:rsidR="009478DA" w:rsidRDefault="00A54C44">
      <w:pPr>
        <w:pStyle w:val="Titolo1"/>
        <w:ind w:left="405" w:right="0" w:hanging="358"/>
      </w:pPr>
      <w:bookmarkStart w:id="3" w:name="_Toc10864"/>
      <w:r>
        <w:t>Destinatari del Bando</w:t>
      </w:r>
      <w:r>
        <w:rPr>
          <w:rFonts w:ascii="Cambria" w:eastAsia="Cambria" w:hAnsi="Cambria" w:cs="Cambria"/>
          <w:color w:val="366091"/>
        </w:rPr>
        <w:t xml:space="preserve"> </w:t>
      </w:r>
      <w:bookmarkEnd w:id="3"/>
    </w:p>
    <w:p w14:paraId="6A7998B0" w14:textId="45EA3D63" w:rsidR="006A412D" w:rsidRDefault="00A54C44" w:rsidP="00B16856">
      <w:pPr>
        <w:ind w:left="405" w:right="117" w:hanging="360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Con il presente Bando, Fondazione Roche intende finanziare progetti </w:t>
      </w:r>
      <w:r w:rsidR="006A412D">
        <w:t>che rispondano ai requisiti stabiliti nel presente Bando, nonché alla normativa vig</w:t>
      </w:r>
      <w:r w:rsidR="00CE360E">
        <w:t>ente e</w:t>
      </w:r>
      <w:r w:rsidR="006A412D">
        <w:t xml:space="preserve"> che siano </w:t>
      </w:r>
      <w:r>
        <w:t>promossi esclusivamente</w:t>
      </w:r>
      <w:r w:rsidR="00142FE6">
        <w:t xml:space="preserve"> </w:t>
      </w:r>
      <w:r>
        <w:t xml:space="preserve">da </w:t>
      </w:r>
      <w:r w:rsidR="00C11969">
        <w:t>Associazioni di pazienti</w:t>
      </w:r>
      <w:r>
        <w:t xml:space="preserve"> </w:t>
      </w:r>
      <w:r w:rsidR="00AF04FC">
        <w:t xml:space="preserve">con </w:t>
      </w:r>
      <w:r w:rsidR="00B3506B">
        <w:t>diabete</w:t>
      </w:r>
      <w:r w:rsidR="00AF04FC">
        <w:t xml:space="preserve"> </w:t>
      </w:r>
      <w:r w:rsidR="00234DFE" w:rsidRPr="00234DFE">
        <w:t>e altre organizzazioni no</w:t>
      </w:r>
      <w:r w:rsidR="000D5391">
        <w:t>-</w:t>
      </w:r>
      <w:r w:rsidR="00234DFE" w:rsidRPr="00234DFE">
        <w:t>profit</w:t>
      </w:r>
      <w:r w:rsidR="00234DFE">
        <w:t xml:space="preserve"> </w:t>
      </w:r>
      <w:r>
        <w:t>aventi sede legale e operativa in</w:t>
      </w:r>
      <w:r w:rsidR="00C11969">
        <w:t xml:space="preserve"> Italia e senza scopo di lucro</w:t>
      </w:r>
      <w:r>
        <w:t xml:space="preserve"> </w:t>
      </w:r>
      <w:r w:rsidR="006A412D">
        <w:t>(da ora in poi “Associazioni”)</w:t>
      </w:r>
      <w:r w:rsidR="000106B5">
        <w:t>;</w:t>
      </w:r>
    </w:p>
    <w:p w14:paraId="55E391D8" w14:textId="77777777" w:rsidR="009478DA" w:rsidRDefault="00A54C44" w:rsidP="006A412D">
      <w:pPr>
        <w:ind w:left="420" w:right="117" w:firstLine="0"/>
      </w:pPr>
      <w:r>
        <w:t xml:space="preserve">Le persone fisiche sono escluse dalla partecipazione al presente Bando. </w:t>
      </w:r>
    </w:p>
    <w:p w14:paraId="165EF99E" w14:textId="77777777" w:rsidR="009478DA" w:rsidRDefault="00A54C44">
      <w:pPr>
        <w:spacing w:after="20" w:line="259" w:lineRule="auto"/>
        <w:ind w:left="60" w:firstLine="0"/>
        <w:jc w:val="left"/>
      </w:pPr>
      <w:r>
        <w:t xml:space="preserve"> </w:t>
      </w:r>
    </w:p>
    <w:p w14:paraId="549AD653" w14:textId="77777777" w:rsidR="009478DA" w:rsidRDefault="00A54C44">
      <w:pPr>
        <w:ind w:left="405" w:right="53" w:hanging="36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Al fine di assicurare l’assenza di potenziali conflitti di interesse nella valutazione di </w:t>
      </w:r>
      <w:r w:rsidR="001E01BD">
        <w:t xml:space="preserve">tali </w:t>
      </w:r>
      <w:r>
        <w:t>progetti promossi</w:t>
      </w:r>
      <w:r w:rsidR="009F2557">
        <w:t xml:space="preserve"> dagli enti di cui al punto 3.1, </w:t>
      </w:r>
      <w:r>
        <w:t xml:space="preserve">non possono essere candidati progetti di </w:t>
      </w:r>
      <w:r w:rsidR="001E01BD">
        <w:t xml:space="preserve">collaborazione </w:t>
      </w:r>
      <w:r w:rsidR="001E01BD">
        <w:lastRenderedPageBreak/>
        <w:t>nei quali Roche</w:t>
      </w:r>
      <w:r>
        <w:t xml:space="preserve">, a fronte del proprio contributo economico, riceva informazioni, dati, diritti intellettuali o altri benefici.  </w:t>
      </w:r>
    </w:p>
    <w:p w14:paraId="531D0345" w14:textId="77777777" w:rsidR="009478DA" w:rsidRDefault="00A54C44">
      <w:pPr>
        <w:spacing w:after="20" w:line="259" w:lineRule="auto"/>
        <w:ind w:left="60" w:firstLine="0"/>
        <w:jc w:val="left"/>
      </w:pPr>
      <w:r>
        <w:t xml:space="preserve"> </w:t>
      </w:r>
    </w:p>
    <w:p w14:paraId="1B135518" w14:textId="77777777" w:rsidR="009478DA" w:rsidRDefault="00A54C44">
      <w:pPr>
        <w:ind w:left="405" w:right="53" w:hanging="360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L’erogazione del contributo economico da parte di Fondazione Roche prescinde da qualsiasi valutazione di natura commerciale e non viene mai effettuata al fine di indurre o agevolare la prescrizione, l’utilizzo o l’acquisto di prodotti Roche. </w:t>
      </w:r>
    </w:p>
    <w:p w14:paraId="4FB44A31" w14:textId="77777777" w:rsidR="009478DA" w:rsidRDefault="00A54C44">
      <w:pPr>
        <w:spacing w:after="22" w:line="259" w:lineRule="auto"/>
        <w:ind w:left="60" w:firstLine="0"/>
        <w:jc w:val="left"/>
      </w:pPr>
      <w:r>
        <w:t xml:space="preserve"> </w:t>
      </w:r>
    </w:p>
    <w:p w14:paraId="528F16C9" w14:textId="77777777" w:rsidR="009478DA" w:rsidRDefault="00A54C44">
      <w:pPr>
        <w:ind w:left="405" w:right="53" w:hanging="360"/>
      </w:pPr>
      <w:r>
        <w:t>3.4</w:t>
      </w:r>
      <w:r>
        <w:rPr>
          <w:rFonts w:ascii="Arial" w:eastAsia="Arial" w:hAnsi="Arial" w:cs="Arial"/>
        </w:rPr>
        <w:t xml:space="preserve"> </w:t>
      </w:r>
      <w:r>
        <w:t>Ciascun Ente assegnatar</w:t>
      </w:r>
      <w:r w:rsidR="009A14FC">
        <w:t xml:space="preserve">io del contributo </w:t>
      </w:r>
      <w:r>
        <w:t xml:space="preserve">dovrà anche esserne l’effettivo beneficiario, ossia il soggetto a cui dovrà essere erogata la somma e che dovrà utilizzarla direttamente.  </w:t>
      </w:r>
    </w:p>
    <w:p w14:paraId="566A06D1" w14:textId="77777777" w:rsidR="009478DA" w:rsidRDefault="00A54C44">
      <w:pPr>
        <w:spacing w:after="64" w:line="259" w:lineRule="auto"/>
        <w:ind w:left="780" w:firstLine="0"/>
        <w:jc w:val="left"/>
      </w:pPr>
      <w:r>
        <w:t xml:space="preserve"> </w:t>
      </w:r>
    </w:p>
    <w:p w14:paraId="3C946C0C" w14:textId="64A3457A" w:rsidR="009A14FC" w:rsidRDefault="009A14FC" w:rsidP="009A14FC">
      <w:pPr>
        <w:ind w:left="405" w:right="118" w:hanging="360"/>
      </w:pPr>
      <w:r>
        <w:t>3.5</w:t>
      </w:r>
      <w:r w:rsidR="00A54C44">
        <w:rPr>
          <w:rFonts w:ascii="Arial" w:eastAsia="Arial" w:hAnsi="Arial" w:cs="Arial"/>
        </w:rPr>
        <w:t xml:space="preserve"> </w:t>
      </w:r>
      <w:r w:rsidR="00A54C44">
        <w:t xml:space="preserve">Sono esclusi dalla partecipazione </w:t>
      </w:r>
      <w:r w:rsidR="000D5391">
        <w:t>E</w:t>
      </w:r>
      <w:r w:rsidR="00A54C44">
        <w:t xml:space="preserve">nti e altre entità giuridiche di cui facciano parte gli amministratori in carica di Fondazione Roche, di Roche </w:t>
      </w:r>
      <w:proofErr w:type="spellStart"/>
      <w:r w:rsidR="003257EC">
        <w:t>Diabetes</w:t>
      </w:r>
      <w:proofErr w:type="spellEnd"/>
      <w:r w:rsidR="003257EC">
        <w:t xml:space="preserve"> Care </w:t>
      </w:r>
      <w:proofErr w:type="spellStart"/>
      <w:r w:rsidR="003257EC">
        <w:t>Italy</w:t>
      </w:r>
      <w:proofErr w:type="spellEnd"/>
      <w:r w:rsidR="003257EC">
        <w:t xml:space="preserve"> </w:t>
      </w:r>
      <w:r w:rsidR="00A54C44">
        <w:t xml:space="preserve">S.p.A. o di altre società del Gruppo Roche, i loro congiunti ed i loro parenti ed affini fino al secondo grado. </w:t>
      </w:r>
    </w:p>
    <w:p w14:paraId="2501E652" w14:textId="77777777" w:rsidR="009A14FC" w:rsidRDefault="009A14FC" w:rsidP="009A14FC">
      <w:pPr>
        <w:ind w:left="405" w:right="118" w:hanging="360"/>
      </w:pPr>
    </w:p>
    <w:p w14:paraId="54EDA916" w14:textId="77777777" w:rsidR="009478DA" w:rsidRDefault="00A54C44" w:rsidP="009A14FC">
      <w:pPr>
        <w:ind w:left="405" w:right="118" w:hanging="360"/>
      </w:pPr>
      <w:r>
        <w:t>3.</w:t>
      </w:r>
      <w:r w:rsidR="009A14FC">
        <w:t>6</w:t>
      </w:r>
      <w:r>
        <w:rPr>
          <w:rFonts w:ascii="Arial" w:eastAsia="Arial" w:hAnsi="Arial" w:cs="Arial"/>
        </w:rPr>
        <w:t xml:space="preserve"> </w:t>
      </w:r>
      <w:r>
        <w:t xml:space="preserve">La partecipazione al presente Bando è gratuita. </w:t>
      </w:r>
    </w:p>
    <w:p w14:paraId="3C7C8DE7" w14:textId="77777777" w:rsidR="009478DA" w:rsidRDefault="00A54C44">
      <w:pPr>
        <w:spacing w:after="171" w:line="259" w:lineRule="auto"/>
        <w:ind w:left="780" w:firstLine="0"/>
        <w:jc w:val="left"/>
      </w:pPr>
      <w:r>
        <w:t xml:space="preserve"> </w:t>
      </w:r>
    </w:p>
    <w:p w14:paraId="115CB9C0" w14:textId="77777777" w:rsidR="009478DA" w:rsidRDefault="009A14FC">
      <w:pPr>
        <w:pStyle w:val="Titolo1"/>
        <w:ind w:left="405" w:right="0" w:hanging="358"/>
      </w:pPr>
      <w:bookmarkStart w:id="4" w:name="_Toc10865"/>
      <w:r>
        <w:t>Requisiti richiesti</w:t>
      </w:r>
      <w:r w:rsidR="00A54C44">
        <w:rPr>
          <w:rFonts w:ascii="Cambria" w:eastAsia="Cambria" w:hAnsi="Cambria" w:cs="Cambria"/>
          <w:color w:val="366091"/>
        </w:rPr>
        <w:t xml:space="preserve"> </w:t>
      </w:r>
      <w:bookmarkEnd w:id="4"/>
    </w:p>
    <w:p w14:paraId="2D4EC4A1" w14:textId="017B12DE" w:rsidR="009478DA" w:rsidRDefault="00A54C44" w:rsidP="00C96754">
      <w:pPr>
        <w:ind w:left="405" w:right="53" w:hanging="360"/>
      </w:pPr>
      <w:r>
        <w:t>4.1</w:t>
      </w:r>
      <w:r>
        <w:rPr>
          <w:rFonts w:ascii="Arial" w:eastAsia="Arial" w:hAnsi="Arial" w:cs="Arial"/>
        </w:rPr>
        <w:t xml:space="preserve"> </w:t>
      </w:r>
      <w:r w:rsidR="00C96754" w:rsidRPr="009258D8">
        <w:t>S</w:t>
      </w:r>
      <w:r>
        <w:t>ono ammessi al Bando per il 201</w:t>
      </w:r>
      <w:r w:rsidR="001F5952">
        <w:t>9</w:t>
      </w:r>
      <w:r>
        <w:t xml:space="preserve"> </w:t>
      </w:r>
      <w:r w:rsidR="006A412D">
        <w:t xml:space="preserve">progetti di natura </w:t>
      </w:r>
      <w:r w:rsidR="00EE2F5D">
        <w:t>socio-sanitaria</w:t>
      </w:r>
      <w:r w:rsidR="006A412D">
        <w:t xml:space="preserve"> e socio-assistenziale dedicati alle persone con </w:t>
      </w:r>
      <w:r w:rsidR="00D228A8">
        <w:t>diabete</w:t>
      </w:r>
      <w:r w:rsidR="006A412D">
        <w:t xml:space="preserve"> e alle loro famiglie</w:t>
      </w:r>
      <w:r w:rsidR="00B80BE7">
        <w:t xml:space="preserve"> come descritto al p</w:t>
      </w:r>
      <w:r w:rsidR="00A229F5">
        <w:t>ar.</w:t>
      </w:r>
      <w:r w:rsidR="00B80BE7">
        <w:t xml:space="preserve"> 1 del presente bando</w:t>
      </w:r>
      <w:r w:rsidR="009258D8">
        <w:t xml:space="preserve"> </w:t>
      </w:r>
      <w:r w:rsidR="00125B15">
        <w:t xml:space="preserve">e </w:t>
      </w:r>
      <w:r w:rsidR="00C96754">
        <w:t>che rispondano ai seguenti requisiti</w:t>
      </w:r>
      <w:r>
        <w:t xml:space="preserve">: </w:t>
      </w:r>
    </w:p>
    <w:p w14:paraId="41DA3213" w14:textId="77777777" w:rsidR="009A14FC" w:rsidRPr="00C96754" w:rsidRDefault="009A14FC" w:rsidP="00C96754">
      <w:pPr>
        <w:ind w:left="405" w:right="53" w:hanging="360"/>
        <w:rPr>
          <w:rFonts w:ascii="Arial" w:eastAsia="Arial" w:hAnsi="Arial" w:cs="Arial"/>
        </w:rPr>
      </w:pPr>
    </w:p>
    <w:p w14:paraId="468C1F0E" w14:textId="66AD351B" w:rsidR="002820B0" w:rsidRDefault="00125B15" w:rsidP="002820B0">
      <w:pPr>
        <w:pStyle w:val="Paragrafoelenco"/>
        <w:numPr>
          <w:ilvl w:val="0"/>
          <w:numId w:val="12"/>
        </w:numPr>
        <w:spacing w:after="28" w:line="256" w:lineRule="auto"/>
        <w:jc w:val="left"/>
      </w:pPr>
      <w:r>
        <w:t>s</w:t>
      </w:r>
      <w:r w:rsidR="002820B0">
        <w:t xml:space="preserve">iano parte di un progetto di educazione terapeutica </w:t>
      </w:r>
      <w:r w:rsidR="002B0131">
        <w:t xml:space="preserve">in ambito digitale </w:t>
      </w:r>
      <w:r w:rsidR="002820B0">
        <w:t>con obiettivi chiari e definiti</w:t>
      </w:r>
      <w:r w:rsidR="000D5391">
        <w:t>;</w:t>
      </w:r>
    </w:p>
    <w:p w14:paraId="089032C8" w14:textId="1DDB3A35" w:rsidR="002820B0" w:rsidRDefault="00125B15" w:rsidP="002820B0">
      <w:pPr>
        <w:pStyle w:val="Paragrafoelenco"/>
        <w:numPr>
          <w:ilvl w:val="0"/>
          <w:numId w:val="12"/>
        </w:numPr>
        <w:spacing w:after="28" w:line="256" w:lineRule="auto"/>
        <w:jc w:val="left"/>
      </w:pPr>
      <w:r>
        <w:t>p</w:t>
      </w:r>
      <w:r w:rsidR="002820B0">
        <w:t xml:space="preserve">revedano un percorso esperienziale </w:t>
      </w:r>
      <w:r w:rsidR="002B0131">
        <w:t>di utilizzo di soluzioni digitali</w:t>
      </w:r>
      <w:r w:rsidR="00427654">
        <w:t xml:space="preserve"> </w:t>
      </w:r>
      <w:r w:rsidR="00EB56D5">
        <w:t xml:space="preserve">atto a favorire una migliore gestione della salute, apprendimento </w:t>
      </w:r>
      <w:r w:rsidR="002820B0">
        <w:t>e motivazione</w:t>
      </w:r>
      <w:r>
        <w:t xml:space="preserve"> del paziente</w:t>
      </w:r>
      <w:r w:rsidR="000D5391">
        <w:t>;</w:t>
      </w:r>
    </w:p>
    <w:p w14:paraId="1EF8DC34" w14:textId="062A1C7D" w:rsidR="002820B0" w:rsidRDefault="00125B15" w:rsidP="002820B0">
      <w:pPr>
        <w:pStyle w:val="Paragrafoelenco"/>
        <w:numPr>
          <w:ilvl w:val="0"/>
          <w:numId w:val="12"/>
        </w:numPr>
        <w:spacing w:after="28" w:line="256" w:lineRule="auto"/>
        <w:jc w:val="left"/>
      </w:pPr>
      <w:r>
        <w:t>p</w:t>
      </w:r>
      <w:r w:rsidR="002820B0">
        <w:t>revedano una verifica del livello di apprendimento raggiunto</w:t>
      </w:r>
      <w:r w:rsidR="007505BF">
        <w:t>.</w:t>
      </w:r>
    </w:p>
    <w:p w14:paraId="5C31AC73" w14:textId="77777777" w:rsidR="009478DA" w:rsidRDefault="009478DA">
      <w:pPr>
        <w:spacing w:after="29" w:line="259" w:lineRule="auto"/>
        <w:ind w:left="60" w:firstLine="0"/>
        <w:jc w:val="left"/>
      </w:pPr>
    </w:p>
    <w:p w14:paraId="78B1A94A" w14:textId="77777777" w:rsidR="009478DA" w:rsidRDefault="00A54C44">
      <w:pPr>
        <w:pStyle w:val="Titolo1"/>
        <w:ind w:left="405" w:right="0" w:hanging="358"/>
      </w:pPr>
      <w:bookmarkStart w:id="5" w:name="_Toc10866"/>
      <w:r>
        <w:t>Documentazione richiesta per la candidatura</w:t>
      </w:r>
      <w:r>
        <w:rPr>
          <w:rFonts w:ascii="Cambria" w:eastAsia="Cambria" w:hAnsi="Cambria" w:cs="Cambria"/>
          <w:color w:val="366091"/>
        </w:rPr>
        <w:t xml:space="preserve"> </w:t>
      </w:r>
      <w:bookmarkEnd w:id="5"/>
    </w:p>
    <w:p w14:paraId="63F3B72A" w14:textId="3226704F" w:rsidR="000360F2" w:rsidRPr="000360F2" w:rsidRDefault="00A54C44" w:rsidP="000360F2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</w:rPr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Ogni </w:t>
      </w:r>
      <w:r w:rsidR="00893635">
        <w:t>Associazione</w:t>
      </w:r>
      <w:r>
        <w:t xml:space="preserve"> che desideri aderire al presente Bando dovrà inviare la propria candidatura esclusivamente attraverso </w:t>
      </w:r>
      <w:r w:rsidRPr="00980FB0">
        <w:t>l</w:t>
      </w:r>
      <w:r w:rsidR="00DB433C" w:rsidRPr="00980FB0">
        <w:t xml:space="preserve">’indirizzo </w:t>
      </w:r>
      <w:r w:rsidR="00DB433C" w:rsidRPr="00361CAD">
        <w:t>mail</w:t>
      </w:r>
      <w:r w:rsidRPr="00361CAD">
        <w:t xml:space="preserve"> </w:t>
      </w:r>
      <w:hyperlink r:id="rId12" w:tgtFrame="_blank" w:history="1">
        <w:r w:rsidR="000360F2" w:rsidRPr="000360F2">
          <w:rPr>
            <w:rStyle w:val="Collegamentoipertestuale"/>
            <w:color w:val="1155CC"/>
            <w:shd w:val="clear" w:color="auto" w:fill="FFFFFF"/>
          </w:rPr>
          <w:t>bando_FondazioneRoche_diabete@sodalitas.it</w:t>
        </w:r>
      </w:hyperlink>
      <w:r w:rsidR="000360F2">
        <w:t xml:space="preserve">, </w:t>
      </w:r>
    </w:p>
    <w:p w14:paraId="52B88334" w14:textId="7C42A1B0" w:rsidR="009478DA" w:rsidRPr="00361CAD" w:rsidRDefault="00BC2C5B" w:rsidP="000360F2">
      <w:pPr>
        <w:ind w:left="60" w:right="53" w:firstLine="0"/>
        <w:jc w:val="left"/>
      </w:pPr>
      <w:r>
        <w:rPr>
          <w:color w:val="000000" w:themeColor="text1"/>
        </w:rPr>
        <w:t xml:space="preserve">indicando chiaramente come oggetto dell’email “Bando </w:t>
      </w:r>
      <w:r w:rsidR="00F36804">
        <w:rPr>
          <w:color w:val="000000" w:themeColor="text1"/>
        </w:rPr>
        <w:t>Diabete</w:t>
      </w:r>
      <w:r>
        <w:rPr>
          <w:color w:val="000000" w:themeColor="text1"/>
        </w:rPr>
        <w:t xml:space="preserve"> Fondazione Roche”</w:t>
      </w:r>
      <w:r w:rsidR="009F2557">
        <w:rPr>
          <w:color w:val="000000" w:themeColor="text1"/>
        </w:rPr>
        <w:t>.</w:t>
      </w:r>
      <w:r w:rsidR="00EE2F5D">
        <w:rPr>
          <w:color w:val="0070C0"/>
        </w:rPr>
        <w:t xml:space="preserve"> </w:t>
      </w:r>
      <w:r w:rsidR="009F2557">
        <w:rPr>
          <w:color w:val="0070C0"/>
        </w:rPr>
        <w:t xml:space="preserve"> </w:t>
      </w:r>
      <w:r>
        <w:rPr>
          <w:color w:val="0070C0"/>
        </w:rPr>
        <w:br/>
      </w:r>
      <w:hyperlink r:id="rId13">
        <w:r w:rsidR="00A54C44" w:rsidRPr="00361CAD">
          <w:t xml:space="preserve">Non è possibile </w:t>
        </w:r>
        <w:r w:rsidR="009F2557">
          <w:t>presentare</w:t>
        </w:r>
        <w:r w:rsidR="00A54C44" w:rsidRPr="00361CAD">
          <w:t xml:space="preserve"> </w:t>
        </w:r>
      </w:hyperlink>
      <w:hyperlink r:id="rId14">
        <w:r w:rsidR="00A54C44" w:rsidRPr="00361CAD">
          <w:t xml:space="preserve">progetti </w:t>
        </w:r>
        <w:r w:rsidR="00C96754" w:rsidRPr="00361CAD">
          <w:t>uti</w:t>
        </w:r>
        <w:r w:rsidR="00A54C44" w:rsidRPr="00361CAD">
          <w:t>lizzando modalità diverse da quelle descritte nel presente articolo</w:t>
        </w:r>
      </w:hyperlink>
      <w:hyperlink r:id="rId15">
        <w:r w:rsidR="00A54C44" w:rsidRPr="00361CAD">
          <w:t>.</w:t>
        </w:r>
      </w:hyperlink>
      <w:hyperlink r:id="rId16">
        <w:r w:rsidR="00A54C44" w:rsidRPr="00361CAD">
          <w:t xml:space="preserve"> </w:t>
        </w:r>
      </w:hyperlink>
    </w:p>
    <w:p w14:paraId="0B8E3D88" w14:textId="77777777" w:rsidR="009478DA" w:rsidRPr="00361CAD" w:rsidRDefault="00A54C44">
      <w:pPr>
        <w:spacing w:after="20" w:line="259" w:lineRule="auto"/>
        <w:ind w:left="60" w:firstLine="0"/>
        <w:jc w:val="left"/>
      </w:pPr>
      <w:r w:rsidRPr="00361CAD">
        <w:t xml:space="preserve"> </w:t>
      </w:r>
    </w:p>
    <w:p w14:paraId="6ADB4380" w14:textId="6A8AEF39" w:rsidR="009478DA" w:rsidRPr="000360F2" w:rsidRDefault="00A54C44" w:rsidP="000360F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361CAD">
        <w:t>5.2</w:t>
      </w:r>
      <w:r w:rsidRPr="00361CAD">
        <w:rPr>
          <w:rFonts w:ascii="Arial" w:eastAsia="Arial" w:hAnsi="Arial" w:cs="Arial"/>
        </w:rPr>
        <w:t xml:space="preserve"> </w:t>
      </w:r>
      <w:r w:rsidRPr="00361CAD">
        <w:t>Ciascun</w:t>
      </w:r>
      <w:r w:rsidR="000106B5">
        <w:t>a A</w:t>
      </w:r>
      <w:r w:rsidR="00893635" w:rsidRPr="00361CAD">
        <w:t>ssociazione</w:t>
      </w:r>
      <w:r w:rsidRPr="00361CAD">
        <w:t xml:space="preserve"> richiedente il contributo dovrà in</w:t>
      </w:r>
      <w:r w:rsidR="00DB433C" w:rsidRPr="00361CAD">
        <w:t>viare</w:t>
      </w:r>
      <w:r w:rsidRPr="00361CAD">
        <w:t xml:space="preserve"> </w:t>
      </w:r>
      <w:r w:rsidR="00DB433C" w:rsidRPr="00361CAD">
        <w:t xml:space="preserve">all’indirizzo mail </w:t>
      </w:r>
      <w:hyperlink r:id="rId17" w:tgtFrame="_blank" w:history="1">
        <w:r w:rsidR="000360F2" w:rsidRPr="000360F2">
          <w:rPr>
            <w:rStyle w:val="Collegamentoipertestuale"/>
            <w:color w:val="1155CC"/>
            <w:shd w:val="clear" w:color="auto" w:fill="FFFFFF"/>
          </w:rPr>
          <w:t>bando_FondazioneRoche_diabete@sodalitas.it</w:t>
        </w:r>
      </w:hyperlink>
      <w:r w:rsidR="000360F2">
        <w:t>,</w:t>
      </w:r>
      <w:r w:rsidR="000360F2">
        <w:rPr>
          <w:rFonts w:ascii="Times New Roman" w:eastAsia="Times New Roman" w:hAnsi="Times New Roman" w:cs="Times New Roman"/>
          <w:color w:val="auto"/>
        </w:rPr>
        <w:t xml:space="preserve"> </w:t>
      </w:r>
      <w:r w:rsidR="00C01194">
        <w:t>l</w:t>
      </w:r>
      <w:r w:rsidRPr="00361CAD">
        <w:t xml:space="preserve">e seguenti informazioni: </w:t>
      </w:r>
    </w:p>
    <w:p w14:paraId="78B96F12" w14:textId="77777777" w:rsidR="00DB1805" w:rsidRPr="00361CAD" w:rsidRDefault="00DB1805" w:rsidP="00DB1805">
      <w:pPr>
        <w:spacing w:after="29"/>
        <w:ind w:left="768" w:right="53" w:firstLine="0"/>
      </w:pPr>
    </w:p>
    <w:p w14:paraId="7CE70331" w14:textId="77777777" w:rsidR="009478DA" w:rsidRDefault="00A54C44">
      <w:pPr>
        <w:numPr>
          <w:ilvl w:val="0"/>
          <w:numId w:val="4"/>
        </w:numPr>
        <w:spacing w:after="29"/>
        <w:ind w:right="53" w:hanging="281"/>
      </w:pPr>
      <w:r>
        <w:t xml:space="preserve">anagrafica </w:t>
      </w:r>
      <w:r w:rsidR="009258D8">
        <w:t>A</w:t>
      </w:r>
      <w:r w:rsidR="00893635">
        <w:t>ssociazione</w:t>
      </w:r>
      <w:r>
        <w:t xml:space="preserve">; </w:t>
      </w:r>
    </w:p>
    <w:p w14:paraId="4572602B" w14:textId="77777777" w:rsidR="009478DA" w:rsidRDefault="00A54C44">
      <w:pPr>
        <w:numPr>
          <w:ilvl w:val="0"/>
          <w:numId w:val="4"/>
        </w:numPr>
        <w:spacing w:after="31"/>
        <w:ind w:right="53" w:hanging="281"/>
      </w:pPr>
      <w:r>
        <w:t>descr</w:t>
      </w:r>
      <w:r w:rsidR="00EE2F5D">
        <w:t>izione dettagliata del progetto</w:t>
      </w:r>
      <w:r w:rsidR="009A14FC">
        <w:t xml:space="preserve"> </w:t>
      </w:r>
      <w:r w:rsidR="003D6144">
        <w:t>secondo il format</w:t>
      </w:r>
      <w:r w:rsidR="00EE2F5D">
        <w:t xml:space="preserve"> prestabilito </w:t>
      </w:r>
      <w:r>
        <w:t xml:space="preserve">e delle finalità per cui viene richiesto il contributo; </w:t>
      </w:r>
    </w:p>
    <w:p w14:paraId="4FE024B7" w14:textId="77777777" w:rsidR="009478DA" w:rsidRDefault="00A54C44">
      <w:pPr>
        <w:numPr>
          <w:ilvl w:val="0"/>
          <w:numId w:val="4"/>
        </w:numPr>
        <w:spacing w:after="33"/>
        <w:ind w:right="53" w:hanging="281"/>
      </w:pPr>
      <w:r>
        <w:lastRenderedPageBreak/>
        <w:t>dichiarazione sottoscritta dal Legale Rappresentante dell’</w:t>
      </w:r>
      <w:r w:rsidR="000106B5">
        <w:t>A</w:t>
      </w:r>
      <w:r w:rsidR="00893635">
        <w:t>ssociazione</w:t>
      </w:r>
      <w:r>
        <w:t xml:space="preserve"> o da procuratore autorizzato second</w:t>
      </w:r>
      <w:r w:rsidR="004F0DC6">
        <w:t xml:space="preserve">o specifica delega da allegare, </w:t>
      </w:r>
      <w:r>
        <w:t xml:space="preserve">attestante l’impegno a fornire, al termine del </w:t>
      </w:r>
      <w:r w:rsidR="00EE2F5D">
        <w:t>progetto</w:t>
      </w:r>
      <w:r>
        <w:t>, documentazione comprovante l’avvenuta realizzazione dell’attività per cui è stat</w:t>
      </w:r>
      <w:r w:rsidR="00893635">
        <w:t>o ri</w:t>
      </w:r>
      <w:r>
        <w:t xml:space="preserve">chiesto il contributo; </w:t>
      </w:r>
    </w:p>
    <w:p w14:paraId="64ED6B2D" w14:textId="77777777" w:rsidR="009478DA" w:rsidRDefault="00893635">
      <w:pPr>
        <w:numPr>
          <w:ilvl w:val="0"/>
          <w:numId w:val="4"/>
        </w:numPr>
        <w:ind w:right="53" w:hanging="281"/>
      </w:pPr>
      <w:r>
        <w:t xml:space="preserve">l’Associazione </w:t>
      </w:r>
      <w:r w:rsidR="00A54C44">
        <w:t xml:space="preserve">dovrà </w:t>
      </w:r>
      <w:r>
        <w:t>f</w:t>
      </w:r>
      <w:r w:rsidR="00A54C44">
        <w:t>orni</w:t>
      </w:r>
      <w:r>
        <w:t>re</w:t>
      </w:r>
      <w:r w:rsidR="00A54C44">
        <w:t xml:space="preserve"> anche lo Statuto o, in alternativa, l’Atto costitutivo. </w:t>
      </w:r>
    </w:p>
    <w:p w14:paraId="0335905E" w14:textId="77777777" w:rsidR="009478DA" w:rsidRDefault="00A54C44">
      <w:pPr>
        <w:spacing w:after="120" w:line="259" w:lineRule="auto"/>
        <w:ind w:left="780" w:firstLine="0"/>
        <w:jc w:val="left"/>
      </w:pPr>
      <w:r>
        <w:t xml:space="preserve"> </w:t>
      </w:r>
    </w:p>
    <w:p w14:paraId="38F012A8" w14:textId="5C8BE6DD" w:rsidR="009478DA" w:rsidRDefault="00EE2F5D" w:rsidP="007011EE">
      <w:pPr>
        <w:pStyle w:val="Paragrafoelenco"/>
        <w:numPr>
          <w:ilvl w:val="1"/>
          <w:numId w:val="5"/>
        </w:numPr>
        <w:spacing w:after="0" w:line="259" w:lineRule="auto"/>
        <w:ind w:right="53" w:hanging="405"/>
        <w:jc w:val="left"/>
      </w:pPr>
      <w:r>
        <w:t>Il progetto</w:t>
      </w:r>
      <w:r w:rsidR="009A14FC">
        <w:t xml:space="preserve"> </w:t>
      </w:r>
      <w:r w:rsidR="00A54C44">
        <w:t>sottomesso per la valutazione dovrà essere corredato da</w:t>
      </w:r>
      <w:r w:rsidR="009F2557">
        <w:t xml:space="preserve"> un programma e da tutte</w:t>
      </w:r>
      <w:r w:rsidR="007011EE">
        <w:t xml:space="preserve"> </w:t>
      </w:r>
      <w:r w:rsidR="00960FA8">
        <w:t>l</w:t>
      </w:r>
      <w:r w:rsidR="00C72478">
        <w:t xml:space="preserve">e indicazioni che si ritengano utili per una valutazione di merito. </w:t>
      </w:r>
    </w:p>
    <w:p w14:paraId="6D088CD3" w14:textId="77777777" w:rsidR="00C72478" w:rsidRDefault="00C72478" w:rsidP="00C72478">
      <w:pPr>
        <w:spacing w:after="0" w:line="259" w:lineRule="auto"/>
        <w:ind w:left="60" w:right="53" w:firstLine="0"/>
        <w:jc w:val="left"/>
      </w:pPr>
    </w:p>
    <w:p w14:paraId="7C0F6AAB" w14:textId="77777777" w:rsidR="009478DA" w:rsidRDefault="00A54C44" w:rsidP="007011EE">
      <w:pPr>
        <w:numPr>
          <w:ilvl w:val="1"/>
          <w:numId w:val="5"/>
        </w:numPr>
        <w:ind w:right="53" w:hanging="405"/>
      </w:pPr>
      <w:r>
        <w:t xml:space="preserve">Si precisa che eventuali falsità in atti o dichiarazioni mendaci comporteranno l’esclusione dal Bando, anche successivamente alla conclusione delle selezioni, la possibile decadenza da future erogazioni, nonché l’applicazione delle sanzioni previste dalla legge. </w:t>
      </w:r>
    </w:p>
    <w:p w14:paraId="767C113D" w14:textId="77777777" w:rsidR="009478DA" w:rsidRDefault="009478DA" w:rsidP="009F2557">
      <w:pPr>
        <w:spacing w:after="172" w:line="259" w:lineRule="auto"/>
        <w:ind w:left="0" w:firstLine="0"/>
        <w:jc w:val="left"/>
      </w:pPr>
    </w:p>
    <w:p w14:paraId="10AE3963" w14:textId="7A74AAA5" w:rsidR="009478DA" w:rsidRDefault="00A54C44">
      <w:pPr>
        <w:pStyle w:val="Titolo1"/>
        <w:spacing w:after="97"/>
        <w:ind w:left="405" w:right="0" w:hanging="358"/>
        <w:rPr>
          <w:rFonts w:ascii="Cambria" w:eastAsia="Cambria" w:hAnsi="Cambria" w:cs="Cambria"/>
          <w:color w:val="366091"/>
        </w:rPr>
      </w:pPr>
      <w:bookmarkStart w:id="6" w:name="_Toc10867"/>
      <w:r>
        <w:t>Termini e modalità di presentazione delle domande</w:t>
      </w:r>
      <w:r>
        <w:rPr>
          <w:rFonts w:ascii="Cambria" w:eastAsia="Cambria" w:hAnsi="Cambria" w:cs="Cambria"/>
          <w:color w:val="366091"/>
        </w:rPr>
        <w:t xml:space="preserve"> </w:t>
      </w:r>
      <w:bookmarkEnd w:id="6"/>
    </w:p>
    <w:p w14:paraId="68C37F4A" w14:textId="2EF723C2" w:rsidR="00BC3ED2" w:rsidRDefault="00BC3ED2" w:rsidP="00BC3ED2"/>
    <w:p w14:paraId="5A239634" w14:textId="53A222B0" w:rsidR="00BC3ED2" w:rsidRPr="00BC3ED2" w:rsidRDefault="00BC3ED2" w:rsidP="00BC3ED2">
      <w:pPr>
        <w:rPr>
          <w:sz w:val="28"/>
        </w:rPr>
      </w:pPr>
      <w:r w:rsidRPr="00BC3ED2">
        <w:rPr>
          <w:color w:val="FF0000"/>
          <w:sz w:val="28"/>
        </w:rPr>
        <w:t xml:space="preserve">La scadenza del bando è stata prorogata al </w:t>
      </w:r>
      <w:r w:rsidRPr="00BC3ED2">
        <w:rPr>
          <w:b/>
          <w:color w:val="FF0000"/>
          <w:sz w:val="28"/>
        </w:rPr>
        <w:t>31 ottobre 2019</w:t>
      </w:r>
      <w:r w:rsidRPr="00BC3ED2">
        <w:rPr>
          <w:color w:val="FF0000"/>
          <w:sz w:val="28"/>
        </w:rPr>
        <w:t>, potete inoltrare le vostre candidature a</w:t>
      </w:r>
      <w:r w:rsidRPr="00BC3ED2">
        <w:rPr>
          <w:sz w:val="28"/>
        </w:rPr>
        <w:t xml:space="preserve">: </w:t>
      </w:r>
      <w:hyperlink r:id="rId18" w:history="1">
        <w:r w:rsidRPr="00BC3ED2">
          <w:rPr>
            <w:rStyle w:val="Collegamentoipertestuale"/>
            <w:sz w:val="28"/>
          </w:rPr>
          <w:t>bando_FondazioneRoche_diabete@sodalitas.it</w:t>
        </w:r>
      </w:hyperlink>
      <w:r w:rsidRPr="00BC3ED2">
        <w:rPr>
          <w:sz w:val="28"/>
        </w:rPr>
        <w:t xml:space="preserve"> </w:t>
      </w:r>
    </w:p>
    <w:p w14:paraId="06DC57EC" w14:textId="77777777" w:rsidR="009258D8" w:rsidRPr="009258D8" w:rsidRDefault="009258D8" w:rsidP="009258D8"/>
    <w:p w14:paraId="4E259AC0" w14:textId="07E1635E" w:rsidR="00EB4DB5" w:rsidRDefault="00A54C44" w:rsidP="00361CAD">
      <w:pPr>
        <w:ind w:left="405" w:right="53" w:hanging="360"/>
        <w:rPr>
          <w:color w:val="000000" w:themeColor="text1"/>
        </w:rPr>
      </w:pPr>
      <w:r>
        <w:t xml:space="preserve">6.1 Per partecipare al presente Bando, </w:t>
      </w:r>
      <w:r w:rsidR="00516289">
        <w:t xml:space="preserve">le Associazioni </w:t>
      </w:r>
      <w:r>
        <w:t xml:space="preserve">richiedenti il contributo dovranno inviare la loro candidatura, completa di tutte le informazioni richieste, </w:t>
      </w:r>
      <w:r w:rsidR="00EE2F5D" w:rsidRPr="007444BE">
        <w:rPr>
          <w:b/>
          <w:strike/>
        </w:rPr>
        <w:t>entro</w:t>
      </w:r>
      <w:r w:rsidR="00CE360E" w:rsidRPr="007444BE">
        <w:rPr>
          <w:b/>
          <w:strike/>
        </w:rPr>
        <w:t xml:space="preserve"> e non oltre</w:t>
      </w:r>
      <w:r w:rsidR="00EE2F5D" w:rsidRPr="007444BE">
        <w:rPr>
          <w:b/>
          <w:strike/>
        </w:rPr>
        <w:t xml:space="preserve"> il </w:t>
      </w:r>
      <w:r w:rsidR="00A86334" w:rsidRPr="007444BE">
        <w:rPr>
          <w:b/>
          <w:strike/>
        </w:rPr>
        <w:t>30</w:t>
      </w:r>
      <w:r w:rsidR="00C960BD" w:rsidRPr="007444BE">
        <w:rPr>
          <w:b/>
          <w:strike/>
        </w:rPr>
        <w:t xml:space="preserve"> settembre</w:t>
      </w:r>
      <w:r w:rsidR="00DB433C" w:rsidRPr="007444BE">
        <w:rPr>
          <w:b/>
          <w:strike/>
        </w:rPr>
        <w:t xml:space="preserve"> </w:t>
      </w:r>
      <w:r w:rsidR="00516289" w:rsidRPr="007444BE">
        <w:rPr>
          <w:b/>
          <w:strike/>
        </w:rPr>
        <w:t>201</w:t>
      </w:r>
      <w:r w:rsidR="00024903" w:rsidRPr="007444BE">
        <w:rPr>
          <w:b/>
          <w:strike/>
        </w:rPr>
        <w:t>9</w:t>
      </w:r>
      <w:r w:rsidRPr="007444BE">
        <w:rPr>
          <w:strike/>
        </w:rPr>
        <w:t>, esclusivamente a</w:t>
      </w:r>
      <w:r w:rsidR="004F0DC6" w:rsidRPr="007444BE">
        <w:rPr>
          <w:strike/>
        </w:rPr>
        <w:t xml:space="preserve">ll’indirizzo mail </w:t>
      </w:r>
      <w:hyperlink r:id="rId19" w:tgtFrame="_blank" w:history="1">
        <w:r w:rsidR="000360F2" w:rsidRPr="007444BE">
          <w:rPr>
            <w:rStyle w:val="Collegamentoipertestuale"/>
            <w:strike/>
            <w:color w:val="1155CC"/>
            <w:shd w:val="clear" w:color="auto" w:fill="FFFFFF"/>
          </w:rPr>
          <w:t>bando_FondazioneRoche_diabete@sodalitas.it</w:t>
        </w:r>
      </w:hyperlink>
      <w:r w:rsidR="000360F2" w:rsidRPr="007444BE">
        <w:rPr>
          <w:strike/>
        </w:rPr>
        <w:t xml:space="preserve">, </w:t>
      </w:r>
      <w:r w:rsidR="0029735B">
        <w:rPr>
          <w:color w:val="000000" w:themeColor="text1"/>
        </w:rPr>
        <w:t xml:space="preserve">indicando chiaramente come oggetto dell’email “Bando </w:t>
      </w:r>
      <w:r w:rsidR="00024903">
        <w:rPr>
          <w:color w:val="000000" w:themeColor="text1"/>
        </w:rPr>
        <w:t>Diabete</w:t>
      </w:r>
      <w:r w:rsidR="0029735B">
        <w:rPr>
          <w:color w:val="000000" w:themeColor="text1"/>
        </w:rPr>
        <w:t xml:space="preserve"> Fondazione Roche”</w:t>
      </w:r>
      <w:r w:rsidR="009F2557">
        <w:rPr>
          <w:color w:val="000000" w:themeColor="text1"/>
        </w:rPr>
        <w:t>.</w:t>
      </w:r>
    </w:p>
    <w:p w14:paraId="13AEA36D" w14:textId="77777777" w:rsidR="009F2557" w:rsidRDefault="009F2557" w:rsidP="00361CAD">
      <w:pPr>
        <w:ind w:left="405" w:right="53" w:hanging="360"/>
        <w:rPr>
          <w:color w:val="0070C0"/>
        </w:rPr>
      </w:pPr>
    </w:p>
    <w:p w14:paraId="2DC040C0" w14:textId="4C39A29F" w:rsidR="00EB4DB5" w:rsidRDefault="00EB4DB5" w:rsidP="00EB4DB5">
      <w:pPr>
        <w:ind w:left="426" w:hanging="366"/>
      </w:pPr>
      <w:r w:rsidRPr="00EB4DB5">
        <w:rPr>
          <w:color w:val="000000" w:themeColor="text1"/>
        </w:rPr>
        <w:t xml:space="preserve">6.2 </w:t>
      </w:r>
      <w:r w:rsidRPr="00EB4DB5">
        <w:t xml:space="preserve">Ogni Associazione </w:t>
      </w:r>
      <w:r w:rsidR="0054041D">
        <w:t>o</w:t>
      </w:r>
      <w:r w:rsidR="00024903">
        <w:t xml:space="preserve"> altra organizzazione no</w:t>
      </w:r>
      <w:r w:rsidR="00C3371B">
        <w:t>-</w:t>
      </w:r>
      <w:r w:rsidR="00024903">
        <w:t>profit</w:t>
      </w:r>
      <w:r w:rsidR="00024903" w:rsidRPr="00EB4DB5">
        <w:t xml:space="preserve"> </w:t>
      </w:r>
      <w:r w:rsidRPr="00EB4DB5">
        <w:t>potrà presentare massimo un progetto sing</w:t>
      </w:r>
      <w:r>
        <w:t>olar</w:t>
      </w:r>
      <w:r w:rsidR="009F2557">
        <w:t>mente</w:t>
      </w:r>
      <w:r w:rsidR="0054041D">
        <w:t>.</w:t>
      </w:r>
      <w:r w:rsidRPr="00EB4DB5">
        <w:t xml:space="preserve"> </w:t>
      </w:r>
    </w:p>
    <w:p w14:paraId="4380C969" w14:textId="77777777" w:rsidR="00EB4DB5" w:rsidRDefault="00EB4DB5" w:rsidP="00EB4DB5">
      <w:pPr>
        <w:ind w:left="426" w:hanging="366"/>
        <w:rPr>
          <w:rFonts w:ascii="Minion" w:hAnsi="Minion"/>
          <w:sz w:val="24"/>
        </w:rPr>
      </w:pPr>
    </w:p>
    <w:p w14:paraId="3EBB9BCF" w14:textId="2D2FCE6C" w:rsidR="00EB4DB5" w:rsidRPr="00EB4DB5" w:rsidRDefault="00EB4DB5" w:rsidP="00EB4DB5">
      <w:pPr>
        <w:ind w:left="426" w:hanging="366"/>
      </w:pPr>
      <w:r w:rsidRPr="00EB4DB5">
        <w:t xml:space="preserve">6.3 </w:t>
      </w:r>
      <w:r>
        <w:t xml:space="preserve">Ciascuna Associazione </w:t>
      </w:r>
      <w:r w:rsidR="0054041D">
        <w:t>o altra organizzazione no</w:t>
      </w:r>
      <w:r w:rsidR="00C3371B">
        <w:t>-</w:t>
      </w:r>
      <w:r w:rsidR="0054041D">
        <w:t>profit</w:t>
      </w:r>
      <w:r w:rsidR="0054041D" w:rsidRPr="00EB4DB5">
        <w:t xml:space="preserve"> </w:t>
      </w:r>
      <w:r w:rsidRPr="00EB4DB5">
        <w:t>non potrà riproporre e ricandidare il medesimo progetto in altri concorsi proposti da altre aziende farmaceutiche</w:t>
      </w:r>
      <w:r w:rsidR="0054041D">
        <w:t>/diagnostiche</w:t>
      </w:r>
      <w:r w:rsidRPr="00EB4DB5">
        <w:t xml:space="preserve"> nella medesima area terapeutica e che abbiano le medesime finalità.</w:t>
      </w:r>
    </w:p>
    <w:p w14:paraId="3E5525CC" w14:textId="77777777" w:rsidR="00361CAD" w:rsidRDefault="00361CAD" w:rsidP="00EB4DB5">
      <w:pPr>
        <w:ind w:right="53"/>
      </w:pPr>
    </w:p>
    <w:p w14:paraId="6397D587" w14:textId="77777777" w:rsidR="009478DA" w:rsidRDefault="00EB4DB5">
      <w:pPr>
        <w:ind w:left="403" w:right="53" w:hanging="358"/>
      </w:pPr>
      <w:r>
        <w:t>6.4</w:t>
      </w:r>
      <w:r w:rsidR="00A54C44">
        <w:t xml:space="preserve"> Le richieste pervenute dopo i termini fissati e/o con modalità differenti da quelle indicate e/o non corredate da tutta la documentazione richiesta non saranno prese in considerazione. Fondazione Roche non si assume alcuna responsabilità per i ritardi o la mancata ricezione dovuti a disguidi telematici o ad altre cause ad essa non imputabili.  </w:t>
      </w:r>
    </w:p>
    <w:p w14:paraId="52E794C0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19427B7E" w14:textId="77777777" w:rsidR="009478DA" w:rsidRDefault="00EB4DB5">
      <w:pPr>
        <w:ind w:left="55" w:right="53"/>
      </w:pPr>
      <w:r>
        <w:t>6.5</w:t>
      </w:r>
      <w:r w:rsidR="00A54C44">
        <w:t xml:space="preserve"> I progetti e tutti gli allegati devono essere redatti esclusivamente in lingua italiana. </w:t>
      </w:r>
    </w:p>
    <w:p w14:paraId="26886046" w14:textId="77777777" w:rsidR="009478DA" w:rsidRDefault="00A54C44">
      <w:pPr>
        <w:spacing w:after="0" w:line="259" w:lineRule="auto"/>
        <w:ind w:left="60" w:firstLine="0"/>
        <w:jc w:val="left"/>
      </w:pPr>
      <w:r>
        <w:t xml:space="preserve"> </w:t>
      </w:r>
    </w:p>
    <w:p w14:paraId="58E22C8E" w14:textId="7C6B53F3" w:rsidR="009478DA" w:rsidRPr="00361CAD" w:rsidRDefault="00EB4DB5" w:rsidP="009F2557">
      <w:pPr>
        <w:ind w:left="405" w:right="53" w:hanging="360"/>
      </w:pPr>
      <w:r>
        <w:t>6.6</w:t>
      </w:r>
      <w:r w:rsidR="00A54C44">
        <w:t xml:space="preserve"> Ogni eventuale richiesta di chiarimenti deve essere inoltrata esclusivamente </w:t>
      </w:r>
      <w:r w:rsidR="00A54C44" w:rsidRPr="00980FB0">
        <w:t>tramite mail all’indirizzo</w:t>
      </w:r>
      <w:r w:rsidR="004F0DC6" w:rsidRPr="00361CAD">
        <w:t xml:space="preserve"> </w:t>
      </w:r>
      <w:hyperlink r:id="rId20" w:tgtFrame="_blank" w:history="1">
        <w:r w:rsidR="000360F2" w:rsidRPr="000360F2">
          <w:rPr>
            <w:rStyle w:val="Collegamentoipertestuale"/>
            <w:color w:val="1155CC"/>
            <w:shd w:val="clear" w:color="auto" w:fill="FFFFFF"/>
          </w:rPr>
          <w:t>bando_FondazioneRoche_diabete@sodalitas.it</w:t>
        </w:r>
      </w:hyperlink>
      <w:r w:rsidR="000360F2">
        <w:t>.</w:t>
      </w:r>
    </w:p>
    <w:p w14:paraId="77D4163B" w14:textId="77777777" w:rsidR="009478DA" w:rsidRDefault="00A54C44">
      <w:pPr>
        <w:spacing w:after="26" w:line="259" w:lineRule="auto"/>
        <w:ind w:left="60" w:firstLine="0"/>
        <w:jc w:val="left"/>
      </w:pPr>
      <w:r>
        <w:t xml:space="preserve"> </w:t>
      </w:r>
    </w:p>
    <w:p w14:paraId="1E65BCB0" w14:textId="77777777" w:rsidR="009478DA" w:rsidRDefault="00A54C44">
      <w:pPr>
        <w:pStyle w:val="Titolo1"/>
        <w:spacing w:after="217"/>
        <w:ind w:left="407" w:right="0" w:hanging="360"/>
      </w:pPr>
      <w:bookmarkStart w:id="7" w:name="_Toc10868"/>
      <w:r>
        <w:lastRenderedPageBreak/>
        <w:t xml:space="preserve">Criteri di ammissibilità </w:t>
      </w:r>
      <w:bookmarkEnd w:id="7"/>
    </w:p>
    <w:p w14:paraId="40046B1A" w14:textId="77777777" w:rsidR="009478DA" w:rsidRDefault="00A54C44">
      <w:pPr>
        <w:spacing w:after="28"/>
        <w:ind w:left="55" w:right="53"/>
      </w:pPr>
      <w:r>
        <w:t xml:space="preserve">7.1 Saranno considerate inammissibili le richieste:  </w:t>
      </w:r>
    </w:p>
    <w:p w14:paraId="048DA302" w14:textId="47219E0E" w:rsidR="009478DA" w:rsidRDefault="00A54C44">
      <w:pPr>
        <w:numPr>
          <w:ilvl w:val="0"/>
          <w:numId w:val="6"/>
        </w:numPr>
        <w:spacing w:after="28"/>
        <w:ind w:right="53" w:hanging="281"/>
      </w:pPr>
      <w:r>
        <w:t>provenienti da Enti</w:t>
      </w:r>
      <w:r w:rsidR="009258D8">
        <w:t>/Associazioni</w:t>
      </w:r>
      <w:r>
        <w:t xml:space="preserve"> che non siano in possesso dei requisiti di cui all’art. 3;  </w:t>
      </w:r>
    </w:p>
    <w:p w14:paraId="48B3400B" w14:textId="77777777" w:rsidR="009478DA" w:rsidRDefault="00A54C44">
      <w:pPr>
        <w:numPr>
          <w:ilvl w:val="0"/>
          <w:numId w:val="6"/>
        </w:numPr>
        <w:spacing w:after="31"/>
        <w:ind w:right="53" w:hanging="281"/>
      </w:pPr>
      <w:r>
        <w:t xml:space="preserve">non ritenute conformi ai criteri previsti per ciascuna tipologia di progetto all’art. 4; </w:t>
      </w:r>
    </w:p>
    <w:p w14:paraId="1FACC84E" w14:textId="77777777" w:rsidR="009478DA" w:rsidRDefault="00A54C44">
      <w:pPr>
        <w:numPr>
          <w:ilvl w:val="0"/>
          <w:numId w:val="6"/>
        </w:numPr>
        <w:spacing w:after="28"/>
        <w:ind w:right="53" w:hanging="281"/>
      </w:pPr>
      <w:r>
        <w:t xml:space="preserve">prive, anche solo parzialmente, della documentazione richiesta ai sensi dell’art. 5; </w:t>
      </w:r>
    </w:p>
    <w:p w14:paraId="428D17CD" w14:textId="77777777" w:rsidR="009478DA" w:rsidRDefault="00A54C44">
      <w:pPr>
        <w:numPr>
          <w:ilvl w:val="0"/>
          <w:numId w:val="6"/>
        </w:numPr>
        <w:spacing w:after="32"/>
        <w:ind w:right="53" w:hanging="281"/>
      </w:pPr>
      <w:r>
        <w:t>che non rispettino le tempistiche e/o i requisiti e/o le modalità di trasmissione descritti all’art.6</w:t>
      </w:r>
      <w:r w:rsidR="004F0DC6">
        <w:t>.</w:t>
      </w:r>
      <w:r>
        <w:t xml:space="preserve"> </w:t>
      </w:r>
    </w:p>
    <w:p w14:paraId="39D6E78B" w14:textId="77777777" w:rsidR="009478DA" w:rsidRDefault="009478DA">
      <w:pPr>
        <w:spacing w:after="147" w:line="259" w:lineRule="auto"/>
        <w:ind w:left="60" w:firstLine="0"/>
        <w:jc w:val="left"/>
      </w:pPr>
    </w:p>
    <w:p w14:paraId="047D91B2" w14:textId="77777777" w:rsidR="009478DA" w:rsidRDefault="00A54C44">
      <w:pPr>
        <w:pStyle w:val="Titolo1"/>
        <w:spacing w:after="112"/>
        <w:ind w:left="407" w:right="0" w:hanging="360"/>
      </w:pPr>
      <w:bookmarkStart w:id="8" w:name="_Toc10869"/>
      <w:r>
        <w:t xml:space="preserve">Processo di valutazione e selezione dei progetti </w:t>
      </w:r>
      <w:bookmarkEnd w:id="8"/>
    </w:p>
    <w:p w14:paraId="604B171B" w14:textId="36BF850E" w:rsidR="009478DA" w:rsidRDefault="00A54C44">
      <w:pPr>
        <w:ind w:left="55" w:right="53"/>
      </w:pPr>
      <w:r>
        <w:rPr>
          <w:rFonts w:ascii="Cambria" w:eastAsia="Cambria" w:hAnsi="Cambria" w:cs="Cambria"/>
        </w:rPr>
        <w:t>8</w:t>
      </w:r>
      <w:r>
        <w:t>.1 Il processo di valutazione e selezione dei progetti</w:t>
      </w:r>
      <w:r w:rsidR="006557C2">
        <w:t xml:space="preserve"> presentati è affidato </w:t>
      </w:r>
      <w:r w:rsidRPr="006557C2">
        <w:t xml:space="preserve">a Fondazione </w:t>
      </w:r>
      <w:proofErr w:type="spellStart"/>
      <w:r w:rsidR="0003510F">
        <w:t>Sodalitas</w:t>
      </w:r>
      <w:proofErr w:type="spellEnd"/>
      <w:r w:rsidR="0029735B">
        <w:t>, organizzazione no</w:t>
      </w:r>
      <w:r w:rsidR="00C3371B">
        <w:t>-</w:t>
      </w:r>
      <w:r w:rsidR="0029735B">
        <w:t xml:space="preserve">profit indipendente con sede legale in Via Pantano </w:t>
      </w:r>
      <w:r w:rsidR="00457177">
        <w:t>9</w:t>
      </w:r>
      <w:r w:rsidR="0029735B">
        <w:t xml:space="preserve">, 20122 Milano. Tale affidamento garantisce l’imparzialità, la terzietà e la trasparenza del processo di selezione. Fondazione Roche non partecipa in alcun modo alla valutazione delle candidature né alla selezione dei progetti vincitori. Fondazione </w:t>
      </w:r>
      <w:proofErr w:type="spellStart"/>
      <w:r w:rsidR="0029735B">
        <w:t>Sodalitas</w:t>
      </w:r>
      <w:proofErr w:type="spellEnd"/>
      <w:r w:rsidR="0003510F">
        <w:t>, in qualità di partner tecnico di Fondazione Roche, comporrà una giuria tecnica che</w:t>
      </w:r>
      <w:r w:rsidR="00555AC3">
        <w:t xml:space="preserve"> valuterà i progetti presentati.</w:t>
      </w:r>
    </w:p>
    <w:p w14:paraId="3BC23E8D" w14:textId="77777777" w:rsidR="009478DA" w:rsidRDefault="009478DA">
      <w:pPr>
        <w:spacing w:after="0" w:line="259" w:lineRule="auto"/>
        <w:ind w:left="60" w:firstLine="0"/>
        <w:jc w:val="left"/>
      </w:pPr>
    </w:p>
    <w:p w14:paraId="25E67599" w14:textId="77777777" w:rsidR="009478DA" w:rsidRDefault="006557C2">
      <w:pPr>
        <w:spacing w:after="36"/>
        <w:ind w:left="55" w:right="53"/>
      </w:pPr>
      <w:r w:rsidRPr="006557C2">
        <w:t xml:space="preserve">Saranno esclusi </w:t>
      </w:r>
      <w:r w:rsidR="00A54C44">
        <w:t xml:space="preserve">tutti i progetti che non presentano:  </w:t>
      </w:r>
    </w:p>
    <w:p w14:paraId="153A4846" w14:textId="3B812E9A" w:rsidR="009478DA" w:rsidRDefault="00C3371B">
      <w:pPr>
        <w:numPr>
          <w:ilvl w:val="0"/>
          <w:numId w:val="7"/>
        </w:numPr>
        <w:ind w:right="1016" w:hanging="360"/>
      </w:pPr>
      <w:r>
        <w:t>t</w:t>
      </w:r>
      <w:r w:rsidR="00A54C44">
        <w:t>utti i criteri di ammissibilità (art. 7)</w:t>
      </w:r>
      <w:r>
        <w:t>;</w:t>
      </w:r>
    </w:p>
    <w:p w14:paraId="77F36929" w14:textId="6F2BD779" w:rsidR="00D861E1" w:rsidRDefault="00C3371B">
      <w:pPr>
        <w:numPr>
          <w:ilvl w:val="0"/>
          <w:numId w:val="7"/>
        </w:numPr>
        <w:ind w:right="1016" w:hanging="360"/>
      </w:pPr>
      <w:r>
        <w:t>a</w:t>
      </w:r>
      <w:r w:rsidR="00A54C44">
        <w:t>deguatezza della struttura dell’Ente</w:t>
      </w:r>
      <w:r w:rsidR="009258D8">
        <w:t>/Associazione</w:t>
      </w:r>
      <w:r w:rsidR="00A54C44">
        <w:t xml:space="preserve"> alla realizzazione del progetto</w:t>
      </w:r>
      <w:r>
        <w:t>;</w:t>
      </w:r>
    </w:p>
    <w:p w14:paraId="501651E4" w14:textId="5D3D31BA" w:rsidR="009478DA" w:rsidRDefault="00C3371B">
      <w:pPr>
        <w:numPr>
          <w:ilvl w:val="0"/>
          <w:numId w:val="7"/>
        </w:numPr>
        <w:ind w:right="1016" w:hanging="360"/>
      </w:pPr>
      <w:r>
        <w:t>c</w:t>
      </w:r>
      <w:r w:rsidR="00A54C44">
        <w:t>ongruenza degli obiettivi con il finanziamento richiesto</w:t>
      </w:r>
      <w:r>
        <w:t>.</w:t>
      </w:r>
      <w:r w:rsidR="00A54C44">
        <w:t xml:space="preserve">  </w:t>
      </w:r>
    </w:p>
    <w:p w14:paraId="03506562" w14:textId="77777777" w:rsidR="009478DA" w:rsidRDefault="00A54C44" w:rsidP="007817AD">
      <w:pPr>
        <w:spacing w:after="0" w:line="259" w:lineRule="auto"/>
        <w:ind w:left="780" w:firstLine="0"/>
        <w:jc w:val="left"/>
      </w:pPr>
      <w: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E4E1401" w14:textId="77777777" w:rsidR="009478DA" w:rsidRPr="007817AD" w:rsidRDefault="007817AD">
      <w:pPr>
        <w:spacing w:after="40"/>
        <w:ind w:left="55" w:right="53"/>
      </w:pPr>
      <w:r w:rsidRPr="007817AD">
        <w:t>La valutazione sarà elaborata considera</w:t>
      </w:r>
      <w:r>
        <w:t>ndo</w:t>
      </w:r>
      <w:r w:rsidRPr="007817AD">
        <w:t xml:space="preserve"> </w:t>
      </w:r>
      <w:r w:rsidR="00A54C44" w:rsidRPr="007817AD">
        <w:t xml:space="preserve">le seguenti dimensioni:  </w:t>
      </w:r>
    </w:p>
    <w:p w14:paraId="569AC1B0" w14:textId="6A6FF8E5" w:rsidR="009478DA" w:rsidRPr="00C01194" w:rsidRDefault="00C3371B">
      <w:pPr>
        <w:numPr>
          <w:ilvl w:val="0"/>
          <w:numId w:val="8"/>
        </w:numPr>
        <w:ind w:right="53" w:hanging="360"/>
        <w:rPr>
          <w:color w:val="000000" w:themeColor="text1"/>
        </w:rPr>
      </w:pPr>
      <w:r>
        <w:rPr>
          <w:color w:val="000000" w:themeColor="text1"/>
        </w:rPr>
        <w:t>e</w:t>
      </w:r>
      <w:r w:rsidR="0003510F" w:rsidRPr="00C01194">
        <w:rPr>
          <w:color w:val="000000" w:themeColor="text1"/>
        </w:rPr>
        <w:t>fficacia</w:t>
      </w:r>
      <w:r w:rsidR="0090396E" w:rsidRPr="00C01194">
        <w:rPr>
          <w:color w:val="000000" w:themeColor="text1"/>
        </w:rPr>
        <w:t xml:space="preserve"> rispetto alle aree e alle tematiche del Bando</w:t>
      </w:r>
      <w:r>
        <w:rPr>
          <w:color w:val="000000" w:themeColor="text1"/>
        </w:rPr>
        <w:t>;</w:t>
      </w:r>
    </w:p>
    <w:p w14:paraId="0A056817" w14:textId="79849F54" w:rsidR="009478DA" w:rsidRPr="00C01194" w:rsidRDefault="00C3371B">
      <w:pPr>
        <w:numPr>
          <w:ilvl w:val="0"/>
          <w:numId w:val="8"/>
        </w:numPr>
        <w:ind w:right="53" w:hanging="360"/>
        <w:rPr>
          <w:color w:val="000000" w:themeColor="text1"/>
        </w:rPr>
      </w:pPr>
      <w:r>
        <w:rPr>
          <w:color w:val="000000" w:themeColor="text1"/>
        </w:rPr>
        <w:t>i</w:t>
      </w:r>
      <w:r w:rsidR="00A54C44" w:rsidRPr="00C01194">
        <w:rPr>
          <w:color w:val="000000" w:themeColor="text1"/>
        </w:rPr>
        <w:t xml:space="preserve">nnovatività </w:t>
      </w:r>
      <w:r w:rsidR="0090396E" w:rsidRPr="00C01194">
        <w:rPr>
          <w:color w:val="000000" w:themeColor="text1"/>
        </w:rPr>
        <w:t>e fattibilità</w:t>
      </w:r>
      <w:r>
        <w:rPr>
          <w:color w:val="000000" w:themeColor="text1"/>
        </w:rPr>
        <w:t>;</w:t>
      </w:r>
    </w:p>
    <w:p w14:paraId="0C76E418" w14:textId="506E3EE4" w:rsidR="0003510F" w:rsidRPr="00C01194" w:rsidRDefault="00C3371B">
      <w:pPr>
        <w:numPr>
          <w:ilvl w:val="0"/>
          <w:numId w:val="8"/>
        </w:numPr>
        <w:ind w:right="53" w:hanging="360"/>
        <w:rPr>
          <w:color w:val="000000" w:themeColor="text1"/>
        </w:rPr>
      </w:pPr>
      <w:r>
        <w:rPr>
          <w:color w:val="000000" w:themeColor="text1"/>
        </w:rPr>
        <w:t>s</w:t>
      </w:r>
      <w:r w:rsidR="0003510F" w:rsidRPr="00C01194">
        <w:rPr>
          <w:color w:val="000000" w:themeColor="text1"/>
        </w:rPr>
        <w:t>ostenibilità economica</w:t>
      </w:r>
      <w:r w:rsidR="0090396E" w:rsidRPr="00C01194">
        <w:rPr>
          <w:color w:val="000000" w:themeColor="text1"/>
        </w:rPr>
        <w:t xml:space="preserve"> e potenziale impatto per il Sistema Sanitario</w:t>
      </w:r>
      <w:r>
        <w:rPr>
          <w:color w:val="000000" w:themeColor="text1"/>
        </w:rPr>
        <w:t>;</w:t>
      </w:r>
    </w:p>
    <w:p w14:paraId="07F4C454" w14:textId="00B8E48A" w:rsidR="009478DA" w:rsidRPr="00C01194" w:rsidRDefault="00C3371B">
      <w:pPr>
        <w:numPr>
          <w:ilvl w:val="0"/>
          <w:numId w:val="8"/>
        </w:numPr>
        <w:ind w:right="53" w:hanging="360"/>
        <w:rPr>
          <w:color w:val="000000" w:themeColor="text1"/>
        </w:rPr>
      </w:pPr>
      <w:r>
        <w:rPr>
          <w:color w:val="000000" w:themeColor="text1"/>
        </w:rPr>
        <w:t>p</w:t>
      </w:r>
      <w:r w:rsidR="00A54C44" w:rsidRPr="00C01194">
        <w:rPr>
          <w:color w:val="000000" w:themeColor="text1"/>
        </w:rPr>
        <w:t>ote</w:t>
      </w:r>
      <w:r w:rsidR="0003510F" w:rsidRPr="00C01194">
        <w:rPr>
          <w:color w:val="000000" w:themeColor="text1"/>
        </w:rPr>
        <w:t>nziali benefici per i pazienti e le loro famiglie</w:t>
      </w:r>
      <w:r>
        <w:rPr>
          <w:color w:val="000000" w:themeColor="text1"/>
        </w:rPr>
        <w:t>.</w:t>
      </w:r>
    </w:p>
    <w:p w14:paraId="668FCE9F" w14:textId="77777777" w:rsidR="009478DA" w:rsidRDefault="009478DA">
      <w:pPr>
        <w:spacing w:after="0" w:line="259" w:lineRule="auto"/>
        <w:ind w:left="60" w:firstLine="0"/>
        <w:jc w:val="left"/>
      </w:pPr>
    </w:p>
    <w:p w14:paraId="35F6955C" w14:textId="77777777" w:rsidR="0094399E" w:rsidRPr="0094399E" w:rsidRDefault="00A54C44" w:rsidP="0094399E">
      <w:pPr>
        <w:pStyle w:val="Titolo1"/>
      </w:pPr>
      <w:r w:rsidRPr="0094399E">
        <w:t xml:space="preserve">Elaborazione della classifica finale </w:t>
      </w:r>
    </w:p>
    <w:p w14:paraId="4FCCBDF7" w14:textId="6333D545" w:rsidR="009478DA" w:rsidRDefault="006557C2" w:rsidP="0094399E">
      <w:pPr>
        <w:spacing w:before="240"/>
        <w:ind w:left="45" w:right="53" w:firstLine="0"/>
      </w:pPr>
      <w:r>
        <w:t xml:space="preserve">Fondazione </w:t>
      </w:r>
      <w:proofErr w:type="spellStart"/>
      <w:r w:rsidR="0003510F">
        <w:t>Sodalitas</w:t>
      </w:r>
      <w:proofErr w:type="spellEnd"/>
      <w:r>
        <w:t xml:space="preserve"> elaborerà la</w:t>
      </w:r>
      <w:r w:rsidR="00A54C44">
        <w:t xml:space="preserve"> classifica finale </w:t>
      </w:r>
      <w:r w:rsidR="0094399E">
        <w:t>sulla base di quanto riportato all’art.8.</w:t>
      </w:r>
      <w:r w:rsidR="00A54C44">
        <w:t xml:space="preserve"> </w:t>
      </w:r>
      <w:r w:rsidR="003F34D7">
        <w:t xml:space="preserve"> </w:t>
      </w:r>
      <w:r w:rsidR="00A54C44">
        <w:t xml:space="preserve">In caso di parità tra due o più progetti prevarrà il progetto </w:t>
      </w:r>
      <w:r>
        <w:t>che ha acquisito il punteggio maggiore sulla dimensione</w:t>
      </w:r>
      <w:r w:rsidR="004A1642">
        <w:t>: potenziali benefici per i pazienti</w:t>
      </w:r>
      <w:r w:rsidR="0003510F">
        <w:t xml:space="preserve"> e le loro famiglie</w:t>
      </w:r>
      <w:r w:rsidR="0067237B">
        <w:t xml:space="preserve"> e coerenza con le aree e le tematiche del bando.</w:t>
      </w:r>
    </w:p>
    <w:p w14:paraId="7CA09ADF" w14:textId="77777777" w:rsidR="009478DA" w:rsidRDefault="009478DA">
      <w:pPr>
        <w:spacing w:after="0" w:line="259" w:lineRule="auto"/>
        <w:ind w:left="60" w:firstLine="0"/>
        <w:jc w:val="left"/>
      </w:pPr>
    </w:p>
    <w:p w14:paraId="584BED9A" w14:textId="5029BCCE" w:rsidR="00BE17A4" w:rsidRPr="00AC4DA6" w:rsidRDefault="00A54C44" w:rsidP="00AC4DA6">
      <w:pPr>
        <w:pStyle w:val="Paragrafoelenco"/>
        <w:numPr>
          <w:ilvl w:val="1"/>
          <w:numId w:val="16"/>
        </w:numPr>
        <w:spacing w:after="129"/>
        <w:ind w:right="53"/>
      </w:pPr>
      <w:r>
        <w:t>Sulla base della classifica finale elaborata da</w:t>
      </w:r>
      <w:r w:rsidR="004A1642">
        <w:t xml:space="preserve"> Fondazione </w:t>
      </w:r>
      <w:proofErr w:type="spellStart"/>
      <w:r w:rsidR="0003510F">
        <w:t>Sodalitas</w:t>
      </w:r>
      <w:proofErr w:type="spellEnd"/>
      <w:r>
        <w:t xml:space="preserve">, saranno selezionati i </w:t>
      </w:r>
      <w:r w:rsidR="00C01194">
        <w:t>3</w:t>
      </w:r>
      <w:r w:rsidR="004A1642">
        <w:t xml:space="preserve"> progetti vincitori.</w:t>
      </w:r>
    </w:p>
    <w:p w14:paraId="73E70056" w14:textId="77777777" w:rsidR="009478DA" w:rsidRDefault="004A1642" w:rsidP="007817AD">
      <w:pPr>
        <w:pStyle w:val="Paragrafoelenco"/>
        <w:numPr>
          <w:ilvl w:val="1"/>
          <w:numId w:val="16"/>
        </w:numPr>
        <w:spacing w:after="129"/>
        <w:ind w:right="53"/>
      </w:pPr>
      <w:r>
        <w:t xml:space="preserve">Il giudizio </w:t>
      </w:r>
      <w:r w:rsidR="0029735B">
        <w:t>della giuria</w:t>
      </w:r>
      <w:r w:rsidR="00A54C44">
        <w:t xml:space="preserve"> è insindacabile, e pertanto non saranno presi in esame ricorsi, reclami, richieste di riesame, né altre forme di impugnativa.</w:t>
      </w:r>
      <w:r w:rsidR="00A54C44" w:rsidRPr="007817AD">
        <w:rPr>
          <w:color w:val="FF0000"/>
        </w:rPr>
        <w:t xml:space="preserve"> </w:t>
      </w:r>
    </w:p>
    <w:p w14:paraId="0004E9D1" w14:textId="77777777" w:rsidR="009478DA" w:rsidRDefault="009478DA">
      <w:pPr>
        <w:spacing w:after="29" w:line="259" w:lineRule="auto"/>
        <w:ind w:left="60" w:firstLine="0"/>
        <w:jc w:val="left"/>
      </w:pPr>
    </w:p>
    <w:p w14:paraId="578AB318" w14:textId="77777777" w:rsidR="009478DA" w:rsidRDefault="00A54C44" w:rsidP="007817AD">
      <w:pPr>
        <w:pStyle w:val="Titolo1"/>
        <w:numPr>
          <w:ilvl w:val="0"/>
          <w:numId w:val="18"/>
        </w:numPr>
      </w:pPr>
      <w:bookmarkStart w:id="9" w:name="_Toc10870"/>
      <w:r>
        <w:lastRenderedPageBreak/>
        <w:t>Comunicazione de</w:t>
      </w:r>
      <w:bookmarkEnd w:id="9"/>
      <w:r w:rsidR="00350D79">
        <w:t>gli esiti della sottomissione</w:t>
      </w:r>
    </w:p>
    <w:p w14:paraId="66C1D1C1" w14:textId="44434BB7" w:rsidR="00BC3ED2" w:rsidRPr="00BC3ED2" w:rsidRDefault="00BC3ED2" w:rsidP="00BC3ED2">
      <w:pPr>
        <w:spacing w:after="0" w:line="239" w:lineRule="auto"/>
        <w:ind w:left="45" w:firstLine="0"/>
        <w:jc w:val="left"/>
        <w:rPr>
          <w:color w:val="FF0000"/>
          <w:sz w:val="24"/>
        </w:rPr>
      </w:pPr>
      <w:r w:rsidRPr="00BC3ED2">
        <w:rPr>
          <w:color w:val="FF0000"/>
          <w:sz w:val="24"/>
        </w:rPr>
        <w:t xml:space="preserve">La scadenza del bando è stata prorogata al </w:t>
      </w:r>
      <w:r w:rsidRPr="00BC3ED2">
        <w:rPr>
          <w:b/>
          <w:color w:val="FF0000"/>
          <w:sz w:val="24"/>
        </w:rPr>
        <w:t>31 ottobre 2019</w:t>
      </w:r>
      <w:r w:rsidRPr="00BC3ED2">
        <w:rPr>
          <w:color w:val="FF0000"/>
          <w:sz w:val="24"/>
        </w:rPr>
        <w:t xml:space="preserve">, conseguentemente la data di comunicazione circa l’esito del bando agli enti è posticipata al </w:t>
      </w:r>
      <w:r w:rsidRPr="00BC3ED2">
        <w:rPr>
          <w:b/>
          <w:color w:val="FF0000"/>
          <w:sz w:val="24"/>
        </w:rPr>
        <w:t>30 novembre 2019</w:t>
      </w:r>
      <w:r w:rsidRPr="00BC3ED2">
        <w:rPr>
          <w:color w:val="FF0000"/>
          <w:sz w:val="24"/>
        </w:rPr>
        <w:t>.</w:t>
      </w:r>
    </w:p>
    <w:p w14:paraId="64BC95F4" w14:textId="77777777" w:rsidR="00BC3ED2" w:rsidRDefault="00BC3ED2" w:rsidP="00EB4DB5">
      <w:pPr>
        <w:spacing w:after="0" w:line="239" w:lineRule="auto"/>
        <w:ind w:left="426" w:hanging="381"/>
        <w:jc w:val="left"/>
      </w:pPr>
    </w:p>
    <w:p w14:paraId="7F057416" w14:textId="0563F52F" w:rsidR="009478DA" w:rsidRPr="006E6A92" w:rsidRDefault="007817AD" w:rsidP="00EB4DB5">
      <w:pPr>
        <w:spacing w:after="0" w:line="239" w:lineRule="auto"/>
        <w:ind w:left="426" w:hanging="381"/>
        <w:jc w:val="left"/>
        <w:rPr>
          <w:b/>
        </w:rPr>
      </w:pPr>
      <w:r>
        <w:t>10</w:t>
      </w:r>
      <w:r w:rsidR="00A54C44">
        <w:t xml:space="preserve">.1 </w:t>
      </w:r>
      <w:r w:rsidR="00A54C44" w:rsidRPr="007444BE">
        <w:rPr>
          <w:strike/>
        </w:rPr>
        <w:t>Gli Enti destinatari del finanziamento</w:t>
      </w:r>
      <w:r w:rsidR="00350D79" w:rsidRPr="007444BE">
        <w:rPr>
          <w:strike/>
        </w:rPr>
        <w:t xml:space="preserve"> </w:t>
      </w:r>
      <w:r w:rsidR="00350D79" w:rsidRPr="007444BE">
        <w:rPr>
          <w:strike/>
          <w:color w:val="000000" w:themeColor="text1"/>
        </w:rPr>
        <w:t>e tutti gli Enti partecipanti</w:t>
      </w:r>
      <w:r w:rsidR="00A54C44" w:rsidRPr="007444BE">
        <w:rPr>
          <w:strike/>
          <w:color w:val="000000" w:themeColor="text1"/>
        </w:rPr>
        <w:t xml:space="preserve"> </w:t>
      </w:r>
      <w:r w:rsidR="00A54C44" w:rsidRPr="007444BE">
        <w:rPr>
          <w:strike/>
        </w:rPr>
        <w:t>riceveranno una</w:t>
      </w:r>
      <w:r w:rsidR="00912CE5" w:rsidRPr="007444BE">
        <w:rPr>
          <w:strike/>
        </w:rPr>
        <w:t xml:space="preserve"> </w:t>
      </w:r>
      <w:r w:rsidR="00A54C44" w:rsidRPr="007444BE">
        <w:rPr>
          <w:strike/>
        </w:rPr>
        <w:t xml:space="preserve">comunicazione </w:t>
      </w:r>
      <w:r w:rsidR="00A54C44" w:rsidRPr="007444BE">
        <w:rPr>
          <w:b/>
          <w:strike/>
        </w:rPr>
        <w:t>entro</w:t>
      </w:r>
      <w:r w:rsidR="004A1642" w:rsidRPr="007444BE">
        <w:rPr>
          <w:b/>
          <w:strike/>
        </w:rPr>
        <w:t xml:space="preserve"> il </w:t>
      </w:r>
      <w:r w:rsidR="00BB2654" w:rsidRPr="007444BE">
        <w:rPr>
          <w:b/>
          <w:strike/>
        </w:rPr>
        <w:t>30</w:t>
      </w:r>
      <w:r w:rsidR="0094399E" w:rsidRPr="007444BE">
        <w:rPr>
          <w:b/>
          <w:strike/>
        </w:rPr>
        <w:t xml:space="preserve"> </w:t>
      </w:r>
      <w:r w:rsidR="00BB2654" w:rsidRPr="007444BE">
        <w:rPr>
          <w:b/>
          <w:strike/>
        </w:rPr>
        <w:t>otto</w:t>
      </w:r>
      <w:r w:rsidR="00262AC7" w:rsidRPr="007444BE">
        <w:rPr>
          <w:b/>
          <w:strike/>
        </w:rPr>
        <w:t>bre</w:t>
      </w:r>
      <w:r w:rsidR="00CA0617" w:rsidRPr="007444BE">
        <w:rPr>
          <w:b/>
          <w:strike/>
        </w:rPr>
        <w:t xml:space="preserve"> </w:t>
      </w:r>
      <w:r w:rsidR="00350D79" w:rsidRPr="007444BE">
        <w:rPr>
          <w:b/>
          <w:strike/>
        </w:rPr>
        <w:t>201</w:t>
      </w:r>
      <w:r w:rsidR="00CA0617" w:rsidRPr="007444BE">
        <w:rPr>
          <w:b/>
          <w:strike/>
        </w:rPr>
        <w:t>9</w:t>
      </w:r>
      <w:r w:rsidR="00350D79" w:rsidRPr="007444BE">
        <w:rPr>
          <w:b/>
          <w:strike/>
        </w:rPr>
        <w:t xml:space="preserve"> </w:t>
      </w:r>
      <w:r w:rsidR="00350D79" w:rsidRPr="007444BE">
        <w:rPr>
          <w:strike/>
          <w:color w:val="000000" w:themeColor="text1"/>
        </w:rPr>
        <w:t>circa gli esiti della propria sottomissione</w:t>
      </w:r>
      <w:r w:rsidR="00350D79" w:rsidRPr="007444BE">
        <w:rPr>
          <w:strike/>
        </w:rPr>
        <w:t>.</w:t>
      </w:r>
    </w:p>
    <w:p w14:paraId="0F436BED" w14:textId="502431A3" w:rsidR="004A1642" w:rsidRDefault="004A1642" w:rsidP="004A1642">
      <w:pPr>
        <w:spacing w:after="0" w:line="239" w:lineRule="auto"/>
        <w:ind w:left="45" w:firstLine="0"/>
        <w:jc w:val="left"/>
      </w:pPr>
    </w:p>
    <w:p w14:paraId="17911A34" w14:textId="77777777" w:rsidR="00C3371B" w:rsidRDefault="00C3371B" w:rsidP="004A1642">
      <w:pPr>
        <w:spacing w:after="0" w:line="239" w:lineRule="auto"/>
        <w:ind w:left="45" w:firstLine="0"/>
        <w:jc w:val="left"/>
      </w:pPr>
    </w:p>
    <w:p w14:paraId="2890275C" w14:textId="77777777" w:rsidR="009478DA" w:rsidRDefault="00A54C44">
      <w:pPr>
        <w:pStyle w:val="Titolo1"/>
        <w:spacing w:after="97"/>
        <w:ind w:left="407" w:right="0" w:hanging="360"/>
      </w:pPr>
      <w:bookmarkStart w:id="10" w:name="_Toc10871"/>
      <w:r>
        <w:t>Assegnazione del contributo e modalità di erogazione</w:t>
      </w:r>
      <w:r>
        <w:rPr>
          <w:rFonts w:ascii="Cambria" w:eastAsia="Cambria" w:hAnsi="Cambria" w:cs="Cambria"/>
          <w:color w:val="366091"/>
        </w:rPr>
        <w:t xml:space="preserve"> </w:t>
      </w:r>
      <w:bookmarkEnd w:id="10"/>
    </w:p>
    <w:p w14:paraId="4F8497FC" w14:textId="4D223C6C" w:rsidR="00BC3ED2" w:rsidRPr="00BC3ED2" w:rsidRDefault="00BC3ED2" w:rsidP="00BC3ED2">
      <w:pPr>
        <w:spacing w:after="523"/>
        <w:ind w:left="45" w:right="53" w:firstLine="0"/>
        <w:rPr>
          <w:sz w:val="24"/>
        </w:rPr>
      </w:pPr>
      <w:r w:rsidRPr="00BC3ED2">
        <w:rPr>
          <w:color w:val="FF0000"/>
          <w:sz w:val="24"/>
        </w:rPr>
        <w:t xml:space="preserve">La scadenza del bando è stata prorogata al </w:t>
      </w:r>
      <w:r w:rsidRPr="00BC3ED2">
        <w:rPr>
          <w:b/>
          <w:color w:val="FF0000"/>
          <w:sz w:val="24"/>
        </w:rPr>
        <w:t>31 ottobre 2019</w:t>
      </w:r>
      <w:r w:rsidRPr="00BC3ED2">
        <w:rPr>
          <w:color w:val="FF0000"/>
          <w:sz w:val="24"/>
        </w:rPr>
        <w:t>, conseguentemente il contributo verrà erogato nel mese di dicembre 2019.</w:t>
      </w:r>
    </w:p>
    <w:p w14:paraId="3D42BA1B" w14:textId="31D18FC0" w:rsidR="009478DA" w:rsidRDefault="00A54C44" w:rsidP="00EB4DB5">
      <w:pPr>
        <w:spacing w:after="523"/>
        <w:ind w:left="426" w:right="53" w:hanging="381"/>
      </w:pPr>
      <w:r>
        <w:t>1</w:t>
      </w:r>
      <w:r w:rsidR="007817AD">
        <w:t>1</w:t>
      </w:r>
      <w:r>
        <w:t xml:space="preserve">.1 </w:t>
      </w:r>
      <w:r w:rsidRPr="007444BE">
        <w:rPr>
          <w:strike/>
        </w:rPr>
        <w:t xml:space="preserve">Il contributo verrà erogato </w:t>
      </w:r>
      <w:r w:rsidRPr="007444BE">
        <w:rPr>
          <w:b/>
          <w:strike/>
        </w:rPr>
        <w:t xml:space="preserve">entro il </w:t>
      </w:r>
      <w:r w:rsidR="00C01194" w:rsidRPr="007444BE">
        <w:rPr>
          <w:b/>
          <w:strike/>
        </w:rPr>
        <w:t>15</w:t>
      </w:r>
      <w:r w:rsidR="00147C92" w:rsidRPr="007444BE">
        <w:rPr>
          <w:b/>
          <w:strike/>
        </w:rPr>
        <w:t xml:space="preserve"> </w:t>
      </w:r>
      <w:r w:rsidR="00E7777F" w:rsidRPr="007444BE">
        <w:rPr>
          <w:b/>
          <w:strike/>
        </w:rPr>
        <w:t>novembre</w:t>
      </w:r>
      <w:r w:rsidR="004A1642" w:rsidRPr="007444BE">
        <w:rPr>
          <w:b/>
          <w:strike/>
        </w:rPr>
        <w:t xml:space="preserve"> 201</w:t>
      </w:r>
      <w:r w:rsidR="00762441" w:rsidRPr="007444BE">
        <w:rPr>
          <w:b/>
          <w:strike/>
        </w:rPr>
        <w:t>9</w:t>
      </w:r>
      <w:r w:rsidR="004A1642">
        <w:t>, con modalità che ve</w:t>
      </w:r>
      <w:r>
        <w:t>rranno comunicate direttamente ai vincitori</w:t>
      </w:r>
      <w:r w:rsidR="00DB433C">
        <w:t>.</w:t>
      </w:r>
      <w:r>
        <w:rPr>
          <w:color w:val="0000FF"/>
        </w:rPr>
        <w:t xml:space="preserve"> </w:t>
      </w:r>
    </w:p>
    <w:p w14:paraId="43EA74CD" w14:textId="77777777" w:rsidR="009478DA" w:rsidRPr="004A1642" w:rsidRDefault="00A54C44">
      <w:pPr>
        <w:pStyle w:val="Titolo1"/>
        <w:spacing w:after="17"/>
        <w:ind w:left="407" w:right="0" w:hanging="360"/>
      </w:pPr>
      <w:bookmarkStart w:id="11" w:name="_Toc10872"/>
      <w:r w:rsidRPr="004A1642">
        <w:t>Documentazione comprovante l’avvio e la co</w:t>
      </w:r>
      <w:r w:rsidR="00DB4ADD">
        <w:t xml:space="preserve">nclusione del </w:t>
      </w:r>
      <w:r w:rsidR="00072C15">
        <w:t>progetto</w:t>
      </w:r>
      <w:r w:rsidRPr="004A1642">
        <w:rPr>
          <w:rFonts w:ascii="Cambria" w:eastAsia="Cambria" w:hAnsi="Cambria" w:cs="Cambria"/>
          <w:color w:val="366091"/>
        </w:rPr>
        <w:t xml:space="preserve"> </w:t>
      </w:r>
      <w:bookmarkEnd w:id="11"/>
    </w:p>
    <w:p w14:paraId="148FB1E5" w14:textId="77777777" w:rsidR="009478DA" w:rsidRPr="004A1642" w:rsidRDefault="00A54C44" w:rsidP="00C3371B">
      <w:pPr>
        <w:spacing w:after="0" w:line="259" w:lineRule="auto"/>
        <w:ind w:left="0" w:firstLine="0"/>
        <w:jc w:val="left"/>
      </w:pPr>
      <w:r w:rsidRPr="004A1642">
        <w:t xml:space="preserve"> </w:t>
      </w:r>
    </w:p>
    <w:p w14:paraId="601EB48D" w14:textId="110DE3EE" w:rsidR="00BC3ED2" w:rsidRPr="00BC3ED2" w:rsidRDefault="00BC3ED2" w:rsidP="00BC3ED2">
      <w:pPr>
        <w:spacing w:after="109"/>
        <w:ind w:left="45" w:right="53" w:firstLine="0"/>
        <w:rPr>
          <w:sz w:val="24"/>
        </w:rPr>
      </w:pPr>
      <w:r w:rsidRPr="00BC3ED2">
        <w:rPr>
          <w:color w:val="FF0000"/>
          <w:sz w:val="24"/>
        </w:rPr>
        <w:t xml:space="preserve">La scadenza del bando è stata prorogata al </w:t>
      </w:r>
      <w:r w:rsidRPr="00BC3ED2">
        <w:rPr>
          <w:b/>
          <w:color w:val="FF0000"/>
          <w:sz w:val="24"/>
        </w:rPr>
        <w:t>31 ottobre 2019</w:t>
      </w:r>
      <w:r w:rsidRPr="00BC3ED2">
        <w:rPr>
          <w:color w:val="FF0000"/>
          <w:sz w:val="24"/>
        </w:rPr>
        <w:t xml:space="preserve">, conseguentemente la conclusione del progetto può essere posticipata al </w:t>
      </w:r>
      <w:r w:rsidRPr="00BC3ED2">
        <w:rPr>
          <w:b/>
          <w:color w:val="FF0000"/>
          <w:sz w:val="24"/>
        </w:rPr>
        <w:t>30 giugno 2020</w:t>
      </w:r>
      <w:r w:rsidRPr="00BC3ED2">
        <w:rPr>
          <w:color w:val="FF0000"/>
          <w:sz w:val="24"/>
        </w:rPr>
        <w:t>. L’associazione assegnataria del contributo è tenuta ad inviare la documentazione attestante l’effettivo utilizzo del contributo entro il 30 luglio 2020 all’indirizzo sotto riportato.</w:t>
      </w:r>
    </w:p>
    <w:p w14:paraId="3FB95A23" w14:textId="3574E269" w:rsidR="009478DA" w:rsidRPr="004A1642" w:rsidRDefault="00A54C44" w:rsidP="00C3371B">
      <w:pPr>
        <w:spacing w:after="109"/>
        <w:ind w:left="426" w:right="53" w:hanging="381"/>
      </w:pPr>
      <w:r w:rsidRPr="004A1642">
        <w:t>1</w:t>
      </w:r>
      <w:r w:rsidR="007817AD">
        <w:t>2</w:t>
      </w:r>
      <w:r w:rsidRPr="004A1642">
        <w:t xml:space="preserve">.1 </w:t>
      </w:r>
      <w:r w:rsidRPr="007444BE">
        <w:rPr>
          <w:strike/>
        </w:rPr>
        <w:t xml:space="preserve">Il </w:t>
      </w:r>
      <w:r w:rsidR="0003510F" w:rsidRPr="007444BE">
        <w:rPr>
          <w:strike/>
        </w:rPr>
        <w:t>progetto</w:t>
      </w:r>
      <w:r w:rsidRPr="007444BE">
        <w:rPr>
          <w:strike/>
        </w:rPr>
        <w:t xml:space="preserve"> dovrà essere </w:t>
      </w:r>
      <w:r w:rsidR="00C01194" w:rsidRPr="007444BE">
        <w:rPr>
          <w:b/>
          <w:strike/>
        </w:rPr>
        <w:t>concluso</w:t>
      </w:r>
      <w:r w:rsidRPr="007444BE">
        <w:rPr>
          <w:b/>
          <w:strike/>
        </w:rPr>
        <w:t xml:space="preserve"> entro </w:t>
      </w:r>
      <w:r w:rsidR="00C01194" w:rsidRPr="007444BE">
        <w:rPr>
          <w:b/>
          <w:strike/>
        </w:rPr>
        <w:t xml:space="preserve">il 31 </w:t>
      </w:r>
      <w:r w:rsidR="002C4DC2" w:rsidRPr="007444BE">
        <w:rPr>
          <w:b/>
          <w:strike/>
        </w:rPr>
        <w:t>maggio</w:t>
      </w:r>
      <w:r w:rsidR="00C01194" w:rsidRPr="007444BE">
        <w:rPr>
          <w:b/>
          <w:strike/>
        </w:rPr>
        <w:t xml:space="preserve"> 2020</w:t>
      </w:r>
      <w:r w:rsidRPr="00E8535B">
        <w:t>.</w:t>
      </w:r>
      <w:r w:rsidRPr="004A1642">
        <w:t xml:space="preserve"> </w:t>
      </w:r>
    </w:p>
    <w:p w14:paraId="44C3CF33" w14:textId="03774450" w:rsidR="009478DA" w:rsidRDefault="00A54C44" w:rsidP="00DB1805">
      <w:pPr>
        <w:ind w:left="405" w:right="53" w:hanging="360"/>
      </w:pPr>
      <w:r w:rsidRPr="004A1642">
        <w:t>1</w:t>
      </w:r>
      <w:r w:rsidR="007817AD">
        <w:t>2</w:t>
      </w:r>
      <w:r w:rsidRPr="004A1642">
        <w:t>.</w:t>
      </w:r>
      <w:r w:rsidR="00DB4ADD">
        <w:t>2</w:t>
      </w:r>
      <w:r w:rsidRPr="004A1642">
        <w:t xml:space="preserve"> </w:t>
      </w:r>
      <w:bookmarkStart w:id="12" w:name="_GoBack"/>
      <w:r w:rsidRPr="007444BE">
        <w:rPr>
          <w:b/>
          <w:strike/>
        </w:rPr>
        <w:t xml:space="preserve">Entro </w:t>
      </w:r>
      <w:r w:rsidR="00C01194" w:rsidRPr="007444BE">
        <w:rPr>
          <w:b/>
          <w:strike/>
        </w:rPr>
        <w:t xml:space="preserve">il 30 </w:t>
      </w:r>
      <w:r w:rsidR="002C4DC2" w:rsidRPr="007444BE">
        <w:rPr>
          <w:b/>
          <w:strike/>
        </w:rPr>
        <w:t>giugno</w:t>
      </w:r>
      <w:r w:rsidR="00C01194" w:rsidRPr="007444BE">
        <w:rPr>
          <w:b/>
          <w:strike/>
        </w:rPr>
        <w:t xml:space="preserve"> 2020</w:t>
      </w:r>
      <w:r w:rsidR="00C01194">
        <w:rPr>
          <w:b/>
        </w:rPr>
        <w:t xml:space="preserve"> </w:t>
      </w:r>
      <w:bookmarkEnd w:id="12"/>
      <w:r w:rsidRPr="004A1642">
        <w:t>ogni</w:t>
      </w:r>
      <w:r w:rsidR="004A1642">
        <w:t xml:space="preserve"> Associazione </w:t>
      </w:r>
      <w:r w:rsidRPr="004A1642">
        <w:t>assegnatari</w:t>
      </w:r>
      <w:r w:rsidR="004A1642">
        <w:t>a del contributo è tenuta</w:t>
      </w:r>
      <w:r w:rsidRPr="004A1642">
        <w:t xml:space="preserve"> ad inviare </w:t>
      </w:r>
      <w:r w:rsidRPr="00980FB0">
        <w:t>a</w:t>
      </w:r>
      <w:r w:rsidR="00BB4DA6">
        <w:t xml:space="preserve"> a</w:t>
      </w:r>
      <w:r w:rsidRPr="00980FB0">
        <w:t>ll’indirizzo di posta elettronica</w:t>
      </w:r>
      <w:r w:rsidR="00BB4DA6">
        <w:t xml:space="preserve"> </w:t>
      </w:r>
      <w:r w:rsidR="00BB4DA6" w:rsidRPr="00BC28C3">
        <w:rPr>
          <w:color w:val="4472C4" w:themeColor="accent1"/>
        </w:rPr>
        <w:t>fondazioneroche@fondazioneroche.it</w:t>
      </w:r>
      <w:r w:rsidR="000360F2" w:rsidRPr="00BC28C3">
        <w:rPr>
          <w:color w:val="4472C4" w:themeColor="accent1"/>
        </w:rPr>
        <w:t xml:space="preserve">, </w:t>
      </w:r>
      <w:r w:rsidR="00DB433C">
        <w:t xml:space="preserve">la </w:t>
      </w:r>
      <w:r w:rsidRPr="004A1642">
        <w:t xml:space="preserve">documentazione attestante l’effettivo utilizzo del contributo ricevuto da Fondazione Roche per il sostegno </w:t>
      </w:r>
      <w:r w:rsidR="00EB4DB5">
        <w:t>del progetto</w:t>
      </w:r>
      <w:r w:rsidRPr="004A1642">
        <w:t xml:space="preserve">. </w:t>
      </w:r>
    </w:p>
    <w:p w14:paraId="26F0B33E" w14:textId="77777777" w:rsidR="00980FB0" w:rsidRDefault="00980FB0" w:rsidP="00980FB0">
      <w:pPr>
        <w:ind w:left="405" w:right="53" w:hanging="360"/>
      </w:pPr>
    </w:p>
    <w:p w14:paraId="7B191195" w14:textId="77777777" w:rsidR="00980FB0" w:rsidRPr="004A1642" w:rsidRDefault="00980FB0" w:rsidP="00980FB0">
      <w:pPr>
        <w:ind w:left="405" w:right="53" w:hanging="360"/>
      </w:pPr>
    </w:p>
    <w:p w14:paraId="0BC48CF3" w14:textId="77777777" w:rsidR="009478DA" w:rsidRDefault="00A54C44">
      <w:pPr>
        <w:pStyle w:val="Titolo1"/>
        <w:spacing w:after="18"/>
        <w:ind w:left="407" w:right="0" w:hanging="360"/>
        <w:rPr>
          <w:rFonts w:ascii="Cambria" w:eastAsia="Cambria" w:hAnsi="Cambria" w:cs="Cambria"/>
          <w:color w:val="366091"/>
        </w:rPr>
      </w:pPr>
      <w:bookmarkStart w:id="13" w:name="_Toc10873"/>
      <w:r w:rsidRPr="004A1642">
        <w:t xml:space="preserve">Divulgazione del bando </w:t>
      </w:r>
      <w:r w:rsidRPr="004A1642">
        <w:rPr>
          <w:rFonts w:ascii="Cambria" w:eastAsia="Cambria" w:hAnsi="Cambria" w:cs="Cambria"/>
          <w:color w:val="366091"/>
        </w:rPr>
        <w:t xml:space="preserve"> </w:t>
      </w:r>
      <w:bookmarkEnd w:id="13"/>
    </w:p>
    <w:p w14:paraId="0E5FF7A9" w14:textId="77777777" w:rsidR="004A1642" w:rsidRPr="004A1642" w:rsidRDefault="004A1642" w:rsidP="004A1642"/>
    <w:p w14:paraId="12ACB669" w14:textId="77777777" w:rsidR="00B21A55" w:rsidRDefault="00A54C44" w:rsidP="006D09C5">
      <w:pPr>
        <w:ind w:left="55" w:right="53"/>
      </w:pPr>
      <w:r w:rsidRPr="004A1642">
        <w:t>1</w:t>
      </w:r>
      <w:r w:rsidR="00642EAB">
        <w:t>3</w:t>
      </w:r>
      <w:r w:rsidRPr="004A1642">
        <w:t xml:space="preserve">.1 Il presente bando e la documentazione ad esso riferita sono pubblicati sul sito </w:t>
      </w:r>
      <w:hyperlink r:id="rId21" w:history="1">
        <w:r w:rsidR="0094399E" w:rsidRPr="00072C15">
          <w:rPr>
            <w:rStyle w:val="Collegamentoipertestuale"/>
            <w:color w:val="000000" w:themeColor="text1"/>
            <w:u w:color="0000FF"/>
          </w:rPr>
          <w:t>www.fondazioneroche.it</w:t>
        </w:r>
      </w:hyperlink>
    </w:p>
    <w:sectPr w:rsidR="00B21A5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Page"/>
      </w:footnotePr>
      <w:pgSz w:w="11906" w:h="16838"/>
      <w:pgMar w:top="1491" w:right="1378" w:bottom="2319" w:left="1380" w:header="72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EF15" w14:textId="77777777" w:rsidR="00C473C8" w:rsidRDefault="00C473C8">
      <w:pPr>
        <w:spacing w:after="0" w:line="240" w:lineRule="auto"/>
      </w:pPr>
      <w:r>
        <w:separator/>
      </w:r>
    </w:p>
  </w:endnote>
  <w:endnote w:type="continuationSeparator" w:id="0">
    <w:p w14:paraId="50FB2C25" w14:textId="77777777" w:rsidR="00C473C8" w:rsidRDefault="00C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ago">
    <w:panose1 w:val="020B0604020202020204"/>
    <w:charset w:val="00"/>
    <w:family w:val="swiss"/>
    <w:notTrueType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">
    <w:panose1 w:val="020B0604020202020204"/>
    <w:charset w:val="00"/>
    <w:family w:val="roman"/>
    <w:pitch w:val="variable"/>
    <w:sig w:usb0="E00002AF" w:usb1="5000E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1EB2" w14:textId="77777777" w:rsidR="009478DA" w:rsidRDefault="00A54C44">
    <w:pPr>
      <w:spacing w:after="684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/8 </w:t>
    </w:r>
  </w:p>
  <w:p w14:paraId="71344DEE" w14:textId="77777777" w:rsidR="009478DA" w:rsidRDefault="00A54C44">
    <w:pPr>
      <w:spacing w:after="0" w:line="259" w:lineRule="auto"/>
      <w:ind w:left="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37EC" w14:textId="6564A8B1" w:rsidR="004368F7" w:rsidRDefault="00AD0C58" w:rsidP="004368F7">
    <w:pPr>
      <w:pStyle w:val="Pidipagina"/>
      <w:jc w:val="right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A87134" wp14:editId="6C02A94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e3643c8a47a1f03363007f6" descr="{&quot;HashCode&quot;:3606726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D9BBD" w14:textId="5FEE7B7E" w:rsidR="00AD0C58" w:rsidRPr="00AD0C58" w:rsidRDefault="00AD0C58" w:rsidP="00AD0C58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</w:pPr>
                          <w:proofErr w:type="spellStart"/>
                          <w:r w:rsidRPr="00AD0C58"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87134" id="_x0000_t202" coordsize="21600,21600" o:spt="202" path="m,l,21600r21600,l21600,xe">
              <v:stroke joinstyle="miter"/>
              <v:path gradientshapeok="t" o:connecttype="rect"/>
            </v:shapetype>
            <v:shape id="MSIPCMae3643c8a47a1f03363007f6" o:spid="_x0000_s1026" type="#_x0000_t202" alt="{&quot;HashCode&quot;:3606726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BODlmdFwMAADU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14:paraId="353D9BBD" w14:textId="5FEE7B7E" w:rsidR="00AD0C58" w:rsidRPr="00AD0C58" w:rsidRDefault="00AD0C58" w:rsidP="00AD0C58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78D7"/>
                        <w:sz w:val="16"/>
                      </w:rPr>
                    </w:pPr>
                    <w:r w:rsidRPr="00AD0C58">
                      <w:rPr>
                        <w:rFonts w:ascii="Calibri" w:hAnsi="Calibri" w:cs="Calibri"/>
                        <w:color w:val="0078D7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8F7">
      <w:rPr>
        <w:color w:val="4472C4" w:themeColor="accent1"/>
      </w:rPr>
      <w:fldChar w:fldCharType="begin"/>
    </w:r>
    <w:r w:rsidR="004368F7">
      <w:rPr>
        <w:color w:val="4472C4" w:themeColor="accent1"/>
      </w:rPr>
      <w:instrText xml:space="preserve"> PAGE  \* Arabic  \* MERGEFORMAT </w:instrText>
    </w:r>
    <w:r w:rsidR="004368F7">
      <w:rPr>
        <w:color w:val="4472C4" w:themeColor="accent1"/>
      </w:rPr>
      <w:fldChar w:fldCharType="separate"/>
    </w:r>
    <w:r w:rsidR="00783D4D">
      <w:rPr>
        <w:noProof/>
        <w:color w:val="4472C4" w:themeColor="accent1"/>
      </w:rPr>
      <w:t>7</w:t>
    </w:r>
    <w:r w:rsidR="004368F7">
      <w:rPr>
        <w:color w:val="4472C4" w:themeColor="accent1"/>
      </w:rPr>
      <w:fldChar w:fldCharType="end"/>
    </w:r>
    <w:r w:rsidR="004368F7">
      <w:rPr>
        <w:color w:val="4472C4" w:themeColor="accent1"/>
      </w:rPr>
      <w:t>/</w:t>
    </w:r>
    <w:r w:rsidR="004368F7">
      <w:rPr>
        <w:color w:val="4472C4" w:themeColor="accent1"/>
      </w:rPr>
      <w:fldChar w:fldCharType="begin"/>
    </w:r>
    <w:r w:rsidR="004368F7">
      <w:rPr>
        <w:color w:val="4472C4" w:themeColor="accent1"/>
      </w:rPr>
      <w:instrText xml:space="preserve"> NUMPAGES  \* Arabic  \* MERGEFORMAT </w:instrText>
    </w:r>
    <w:r w:rsidR="004368F7">
      <w:rPr>
        <w:color w:val="4472C4" w:themeColor="accent1"/>
      </w:rPr>
      <w:fldChar w:fldCharType="separate"/>
    </w:r>
    <w:r w:rsidR="00783D4D">
      <w:rPr>
        <w:noProof/>
        <w:color w:val="4472C4" w:themeColor="accent1"/>
      </w:rPr>
      <w:t>7</w:t>
    </w:r>
    <w:r w:rsidR="004368F7">
      <w:rPr>
        <w:color w:val="4472C4" w:themeColor="accent1"/>
      </w:rPr>
      <w:fldChar w:fldCharType="end"/>
    </w:r>
  </w:p>
  <w:p w14:paraId="39B10F35" w14:textId="77777777" w:rsidR="009478DA" w:rsidRDefault="009478DA">
    <w:pPr>
      <w:spacing w:after="0" w:line="259" w:lineRule="auto"/>
      <w:ind w:left="6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8CE6" w14:textId="77777777" w:rsidR="009478DA" w:rsidRDefault="00A54C44">
    <w:pPr>
      <w:spacing w:after="684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/8 </w:t>
    </w:r>
  </w:p>
  <w:p w14:paraId="649B30C3" w14:textId="77777777" w:rsidR="009478DA" w:rsidRDefault="00A54C44">
    <w:pPr>
      <w:spacing w:after="0" w:line="259" w:lineRule="auto"/>
      <w:ind w:left="6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9190" w14:textId="77777777" w:rsidR="00C473C8" w:rsidRDefault="00C473C8">
      <w:pPr>
        <w:spacing w:after="0" w:line="228" w:lineRule="auto"/>
        <w:ind w:left="343" w:hanging="283"/>
      </w:pPr>
      <w:r>
        <w:separator/>
      </w:r>
    </w:p>
  </w:footnote>
  <w:footnote w:type="continuationSeparator" w:id="0">
    <w:p w14:paraId="38127DE7" w14:textId="77777777" w:rsidR="00C473C8" w:rsidRDefault="00C473C8">
      <w:pPr>
        <w:spacing w:after="0" w:line="228" w:lineRule="auto"/>
        <w:ind w:left="343" w:hanging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ADBD" w14:textId="77777777" w:rsidR="00BC3ED2" w:rsidRDefault="00BC3E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F468" w14:textId="77777777" w:rsidR="00BC3ED2" w:rsidRDefault="00BC3E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8207" w14:textId="77777777" w:rsidR="00BC3ED2" w:rsidRDefault="00BC3E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E55"/>
    <w:multiLevelType w:val="hybridMultilevel"/>
    <w:tmpl w:val="1AB28DC8"/>
    <w:lvl w:ilvl="0" w:tplc="92F2B050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451F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01D6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082C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6358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DF2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65C7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A672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6A28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62B7D"/>
    <w:multiLevelType w:val="hybridMultilevel"/>
    <w:tmpl w:val="49A802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AD2794"/>
    <w:multiLevelType w:val="hybridMultilevel"/>
    <w:tmpl w:val="207EEA44"/>
    <w:lvl w:ilvl="0" w:tplc="CD5266BC">
      <w:start w:val="1"/>
      <w:numFmt w:val="bullet"/>
      <w:lvlText w:val="●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49922">
      <w:start w:val="1"/>
      <w:numFmt w:val="bullet"/>
      <w:lvlText w:val="-"/>
      <w:lvlJc w:val="left"/>
      <w:pPr>
        <w:ind w:left="11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7C06">
      <w:start w:val="1"/>
      <w:numFmt w:val="bullet"/>
      <w:lvlText w:val="▪"/>
      <w:lvlJc w:val="left"/>
      <w:pPr>
        <w:ind w:left="18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2436">
      <w:start w:val="1"/>
      <w:numFmt w:val="bullet"/>
      <w:lvlText w:val="•"/>
      <w:lvlJc w:val="left"/>
      <w:pPr>
        <w:ind w:left="252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02728">
      <w:start w:val="1"/>
      <w:numFmt w:val="bullet"/>
      <w:lvlText w:val="o"/>
      <w:lvlJc w:val="left"/>
      <w:pPr>
        <w:ind w:left="32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E738E">
      <w:start w:val="1"/>
      <w:numFmt w:val="bullet"/>
      <w:lvlText w:val="▪"/>
      <w:lvlJc w:val="left"/>
      <w:pPr>
        <w:ind w:left="396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EB306">
      <w:start w:val="1"/>
      <w:numFmt w:val="bullet"/>
      <w:lvlText w:val="•"/>
      <w:lvlJc w:val="left"/>
      <w:pPr>
        <w:ind w:left="468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2045C">
      <w:start w:val="1"/>
      <w:numFmt w:val="bullet"/>
      <w:lvlText w:val="o"/>
      <w:lvlJc w:val="left"/>
      <w:pPr>
        <w:ind w:left="54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4ADEA">
      <w:start w:val="1"/>
      <w:numFmt w:val="bullet"/>
      <w:lvlText w:val="▪"/>
      <w:lvlJc w:val="left"/>
      <w:pPr>
        <w:ind w:left="612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778BC"/>
    <w:multiLevelType w:val="multilevel"/>
    <w:tmpl w:val="32DEB7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4" w15:restartNumberingAfterBreak="0">
    <w:nsid w:val="0CF378D9"/>
    <w:multiLevelType w:val="multilevel"/>
    <w:tmpl w:val="EB388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19029B"/>
    <w:multiLevelType w:val="hybridMultilevel"/>
    <w:tmpl w:val="514645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247C0F"/>
    <w:multiLevelType w:val="hybridMultilevel"/>
    <w:tmpl w:val="5A34F78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B52982"/>
    <w:multiLevelType w:val="hybridMultilevel"/>
    <w:tmpl w:val="1FF8BC94"/>
    <w:lvl w:ilvl="0" w:tplc="0E16AEE0">
      <w:start w:val="1"/>
      <w:numFmt w:val="decimal"/>
      <w:pStyle w:val="Titolo1"/>
      <w:lvlText w:val="%1."/>
      <w:lvlJc w:val="left"/>
      <w:pPr>
        <w:ind w:left="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AAF00">
      <w:start w:val="1"/>
      <w:numFmt w:val="lowerLetter"/>
      <w:lvlText w:val="%2"/>
      <w:lvlJc w:val="left"/>
      <w:pPr>
        <w:ind w:left="109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C350A">
      <w:start w:val="1"/>
      <w:numFmt w:val="lowerRoman"/>
      <w:lvlText w:val="%3"/>
      <w:lvlJc w:val="left"/>
      <w:pPr>
        <w:ind w:left="181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5EE0">
      <w:start w:val="1"/>
      <w:numFmt w:val="decimal"/>
      <w:lvlText w:val="%4"/>
      <w:lvlJc w:val="left"/>
      <w:pPr>
        <w:ind w:left="253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74A6">
      <w:start w:val="1"/>
      <w:numFmt w:val="lowerLetter"/>
      <w:lvlText w:val="%5"/>
      <w:lvlJc w:val="left"/>
      <w:pPr>
        <w:ind w:left="325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02DE6">
      <w:start w:val="1"/>
      <w:numFmt w:val="lowerRoman"/>
      <w:lvlText w:val="%6"/>
      <w:lvlJc w:val="left"/>
      <w:pPr>
        <w:ind w:left="397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8A1E6">
      <w:start w:val="1"/>
      <w:numFmt w:val="decimal"/>
      <w:lvlText w:val="%7"/>
      <w:lvlJc w:val="left"/>
      <w:pPr>
        <w:ind w:left="469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8EBA8">
      <w:start w:val="1"/>
      <w:numFmt w:val="lowerLetter"/>
      <w:lvlText w:val="%8"/>
      <w:lvlJc w:val="left"/>
      <w:pPr>
        <w:ind w:left="541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26D86">
      <w:start w:val="1"/>
      <w:numFmt w:val="lowerRoman"/>
      <w:lvlText w:val="%9"/>
      <w:lvlJc w:val="left"/>
      <w:pPr>
        <w:ind w:left="6130"/>
      </w:pPr>
      <w:rPr>
        <w:rFonts w:ascii="Imago" w:eastAsia="Imago" w:hAnsi="Imago" w:cs="Imago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C15BE"/>
    <w:multiLevelType w:val="hybridMultilevel"/>
    <w:tmpl w:val="826A807C"/>
    <w:lvl w:ilvl="0" w:tplc="729C34F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AF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0B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2A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0C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C2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67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3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91F4D"/>
    <w:multiLevelType w:val="multilevel"/>
    <w:tmpl w:val="98CEB39C"/>
    <w:lvl w:ilvl="0">
      <w:start w:val="5"/>
      <w:numFmt w:val="decimal"/>
      <w:lvlText w:val="%1"/>
      <w:lvlJc w:val="left"/>
      <w:pPr>
        <w:ind w:left="3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05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F6774D"/>
    <w:multiLevelType w:val="hybridMultilevel"/>
    <w:tmpl w:val="3148FC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511B53"/>
    <w:multiLevelType w:val="hybridMultilevel"/>
    <w:tmpl w:val="047C6B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7B26CEF"/>
    <w:multiLevelType w:val="hybridMultilevel"/>
    <w:tmpl w:val="A148F7B6"/>
    <w:lvl w:ilvl="0" w:tplc="C6C626F0">
      <w:start w:val="1"/>
      <w:numFmt w:val="bullet"/>
      <w:lvlText w:val="-"/>
      <w:lvlJc w:val="left"/>
      <w:pPr>
        <w:ind w:left="11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2A4B1E">
      <w:start w:val="1"/>
      <w:numFmt w:val="bullet"/>
      <w:lvlText w:val="o"/>
      <w:lvlJc w:val="left"/>
      <w:pPr>
        <w:ind w:left="18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EFC26">
      <w:start w:val="1"/>
      <w:numFmt w:val="bullet"/>
      <w:lvlText w:val="▪"/>
      <w:lvlJc w:val="left"/>
      <w:pPr>
        <w:ind w:left="252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8EA">
      <w:start w:val="1"/>
      <w:numFmt w:val="bullet"/>
      <w:lvlText w:val="•"/>
      <w:lvlJc w:val="left"/>
      <w:pPr>
        <w:ind w:left="32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2AA7C">
      <w:start w:val="1"/>
      <w:numFmt w:val="bullet"/>
      <w:lvlText w:val="o"/>
      <w:lvlJc w:val="left"/>
      <w:pPr>
        <w:ind w:left="396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4DD06">
      <w:start w:val="1"/>
      <w:numFmt w:val="bullet"/>
      <w:lvlText w:val="▪"/>
      <w:lvlJc w:val="left"/>
      <w:pPr>
        <w:ind w:left="468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A918E">
      <w:start w:val="1"/>
      <w:numFmt w:val="bullet"/>
      <w:lvlText w:val="•"/>
      <w:lvlJc w:val="left"/>
      <w:pPr>
        <w:ind w:left="54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A1024">
      <w:start w:val="1"/>
      <w:numFmt w:val="bullet"/>
      <w:lvlText w:val="o"/>
      <w:lvlJc w:val="left"/>
      <w:pPr>
        <w:ind w:left="612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06D24">
      <w:start w:val="1"/>
      <w:numFmt w:val="bullet"/>
      <w:lvlText w:val="▪"/>
      <w:lvlJc w:val="left"/>
      <w:pPr>
        <w:ind w:left="68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472367"/>
    <w:multiLevelType w:val="hybridMultilevel"/>
    <w:tmpl w:val="BA5027B6"/>
    <w:lvl w:ilvl="0" w:tplc="C7244174">
      <w:start w:val="1"/>
      <w:numFmt w:val="bullet"/>
      <w:lvlText w:val="-"/>
      <w:lvlJc w:val="left"/>
      <w:pPr>
        <w:ind w:left="11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25D2C">
      <w:start w:val="1"/>
      <w:numFmt w:val="bullet"/>
      <w:lvlText w:val="o"/>
      <w:lvlJc w:val="left"/>
      <w:pPr>
        <w:ind w:left="186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45B8A">
      <w:start w:val="1"/>
      <w:numFmt w:val="bullet"/>
      <w:lvlText w:val="▪"/>
      <w:lvlJc w:val="left"/>
      <w:pPr>
        <w:ind w:left="258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8863E">
      <w:start w:val="1"/>
      <w:numFmt w:val="bullet"/>
      <w:lvlText w:val="•"/>
      <w:lvlJc w:val="left"/>
      <w:pPr>
        <w:ind w:left="33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E3582">
      <w:start w:val="1"/>
      <w:numFmt w:val="bullet"/>
      <w:lvlText w:val="o"/>
      <w:lvlJc w:val="left"/>
      <w:pPr>
        <w:ind w:left="402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CB838">
      <w:start w:val="1"/>
      <w:numFmt w:val="bullet"/>
      <w:lvlText w:val="▪"/>
      <w:lvlJc w:val="left"/>
      <w:pPr>
        <w:ind w:left="474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9A5A">
      <w:start w:val="1"/>
      <w:numFmt w:val="bullet"/>
      <w:lvlText w:val="•"/>
      <w:lvlJc w:val="left"/>
      <w:pPr>
        <w:ind w:left="546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C5FB2">
      <w:start w:val="1"/>
      <w:numFmt w:val="bullet"/>
      <w:lvlText w:val="o"/>
      <w:lvlJc w:val="left"/>
      <w:pPr>
        <w:ind w:left="618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E49E2">
      <w:start w:val="1"/>
      <w:numFmt w:val="bullet"/>
      <w:lvlText w:val="▪"/>
      <w:lvlJc w:val="left"/>
      <w:pPr>
        <w:ind w:left="6900"/>
      </w:pPr>
      <w:rPr>
        <w:rFonts w:ascii="Imago" w:eastAsia="Imago" w:hAnsi="Imago" w:cs="Imago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10199"/>
    <w:multiLevelType w:val="multilevel"/>
    <w:tmpl w:val="161213CE"/>
    <w:lvl w:ilvl="0">
      <w:start w:val="8"/>
      <w:numFmt w:val="decimal"/>
      <w:lvlText w:val="%1"/>
      <w:lvlJc w:val="left"/>
      <w:pPr>
        <w:ind w:left="3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372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120A42"/>
    <w:multiLevelType w:val="multilevel"/>
    <w:tmpl w:val="77F20A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1D21ED"/>
    <w:multiLevelType w:val="hybridMultilevel"/>
    <w:tmpl w:val="6D84EA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18F31DA"/>
    <w:multiLevelType w:val="multilevel"/>
    <w:tmpl w:val="4C163668"/>
    <w:lvl w:ilvl="0">
      <w:start w:val="8"/>
      <w:numFmt w:val="decimal"/>
      <w:lvlText w:val="%1"/>
      <w:lvlJc w:val="left"/>
      <w:pPr>
        <w:ind w:left="3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5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A64FF5"/>
    <w:multiLevelType w:val="hybridMultilevel"/>
    <w:tmpl w:val="3A343C60"/>
    <w:lvl w:ilvl="0" w:tplc="87DC7AAE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4EF32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2EF92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45C26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81288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8D32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8357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052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E162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D2E97"/>
    <w:multiLevelType w:val="hybridMultilevel"/>
    <w:tmpl w:val="44F28BC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22A3F90"/>
    <w:multiLevelType w:val="hybridMultilevel"/>
    <w:tmpl w:val="4D669748"/>
    <w:lvl w:ilvl="0" w:tplc="1542DD0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C3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CED2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2E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A3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23E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5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8C1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2B0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F11B25"/>
    <w:multiLevelType w:val="multilevel"/>
    <w:tmpl w:val="47EEE6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2" w15:restartNumberingAfterBreak="0">
    <w:nsid w:val="7C173FC6"/>
    <w:multiLevelType w:val="multilevel"/>
    <w:tmpl w:val="98CEB39C"/>
    <w:lvl w:ilvl="0">
      <w:start w:val="5"/>
      <w:numFmt w:val="decimal"/>
      <w:lvlText w:val="%1"/>
      <w:lvlJc w:val="left"/>
      <w:pPr>
        <w:ind w:left="3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05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Imago" w:eastAsia="Imago" w:hAnsi="Imago" w:cs="Imag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22"/>
  </w:num>
  <w:num w:numId="6">
    <w:abstractNumId w:val="0"/>
  </w:num>
  <w:num w:numId="7">
    <w:abstractNumId w:val="20"/>
  </w:num>
  <w:num w:numId="8">
    <w:abstractNumId w:val="8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21"/>
  </w:num>
  <w:num w:numId="14">
    <w:abstractNumId w:val="3"/>
  </w:num>
  <w:num w:numId="15">
    <w:abstractNumId w:val="4"/>
  </w:num>
  <w:num w:numId="16">
    <w:abstractNumId w:val="15"/>
  </w:num>
  <w:num w:numId="17">
    <w:abstractNumId w:val="7"/>
  </w:num>
  <w:num w:numId="18">
    <w:abstractNumId w:val="7"/>
    <w:lvlOverride w:ilvl="0">
      <w:startOverride w:val="10"/>
    </w:lvlOverride>
  </w:num>
  <w:num w:numId="19">
    <w:abstractNumId w:val="10"/>
  </w:num>
  <w:num w:numId="20">
    <w:abstractNumId w:val="5"/>
  </w:num>
  <w:num w:numId="21">
    <w:abstractNumId w:val="6"/>
  </w:num>
  <w:num w:numId="22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19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A"/>
    <w:rsid w:val="000047FB"/>
    <w:rsid w:val="000106B5"/>
    <w:rsid w:val="0001693E"/>
    <w:rsid w:val="00024903"/>
    <w:rsid w:val="00031448"/>
    <w:rsid w:val="0003510F"/>
    <w:rsid w:val="000360F2"/>
    <w:rsid w:val="00036162"/>
    <w:rsid w:val="00072C15"/>
    <w:rsid w:val="000748FE"/>
    <w:rsid w:val="000752C1"/>
    <w:rsid w:val="00085C2D"/>
    <w:rsid w:val="000A5353"/>
    <w:rsid w:val="000B62B3"/>
    <w:rsid w:val="000D5391"/>
    <w:rsid w:val="001153B0"/>
    <w:rsid w:val="00125B15"/>
    <w:rsid w:val="001377F5"/>
    <w:rsid w:val="00142FE6"/>
    <w:rsid w:val="00147C92"/>
    <w:rsid w:val="001B73EA"/>
    <w:rsid w:val="001E01BD"/>
    <w:rsid w:val="001F5952"/>
    <w:rsid w:val="00217665"/>
    <w:rsid w:val="00227DE7"/>
    <w:rsid w:val="002345CC"/>
    <w:rsid w:val="00234DFE"/>
    <w:rsid w:val="00262AC7"/>
    <w:rsid w:val="002820B0"/>
    <w:rsid w:val="0029735B"/>
    <w:rsid w:val="002B0131"/>
    <w:rsid w:val="002C4DC2"/>
    <w:rsid w:val="002E67D4"/>
    <w:rsid w:val="003222B5"/>
    <w:rsid w:val="003257EC"/>
    <w:rsid w:val="003335F1"/>
    <w:rsid w:val="00342AA6"/>
    <w:rsid w:val="00350106"/>
    <w:rsid w:val="00350D79"/>
    <w:rsid w:val="00361CAD"/>
    <w:rsid w:val="003812F2"/>
    <w:rsid w:val="00382B29"/>
    <w:rsid w:val="003859FD"/>
    <w:rsid w:val="003B3526"/>
    <w:rsid w:val="003C4959"/>
    <w:rsid w:val="003C61ED"/>
    <w:rsid w:val="003D56D1"/>
    <w:rsid w:val="003D6144"/>
    <w:rsid w:val="003F34D7"/>
    <w:rsid w:val="003F7452"/>
    <w:rsid w:val="00403F16"/>
    <w:rsid w:val="00407F7E"/>
    <w:rsid w:val="00410A98"/>
    <w:rsid w:val="00423241"/>
    <w:rsid w:val="00427654"/>
    <w:rsid w:val="004368F7"/>
    <w:rsid w:val="00457177"/>
    <w:rsid w:val="004836E2"/>
    <w:rsid w:val="004929F3"/>
    <w:rsid w:val="004A0EB9"/>
    <w:rsid w:val="004A1642"/>
    <w:rsid w:val="004A662C"/>
    <w:rsid w:val="004B7A60"/>
    <w:rsid w:val="004E3285"/>
    <w:rsid w:val="004F0DC6"/>
    <w:rsid w:val="005039F4"/>
    <w:rsid w:val="00505168"/>
    <w:rsid w:val="005128FD"/>
    <w:rsid w:val="00516289"/>
    <w:rsid w:val="00516C91"/>
    <w:rsid w:val="0054041D"/>
    <w:rsid w:val="00543A3C"/>
    <w:rsid w:val="005507C7"/>
    <w:rsid w:val="00555AC3"/>
    <w:rsid w:val="005566CC"/>
    <w:rsid w:val="00560B94"/>
    <w:rsid w:val="00584FAE"/>
    <w:rsid w:val="005F6DE0"/>
    <w:rsid w:val="00600510"/>
    <w:rsid w:val="00612F93"/>
    <w:rsid w:val="006343F0"/>
    <w:rsid w:val="00642EAB"/>
    <w:rsid w:val="006464D3"/>
    <w:rsid w:val="006557C2"/>
    <w:rsid w:val="0067237B"/>
    <w:rsid w:val="00684E4D"/>
    <w:rsid w:val="006A412D"/>
    <w:rsid w:val="006A674F"/>
    <w:rsid w:val="006B32B7"/>
    <w:rsid w:val="006C08E7"/>
    <w:rsid w:val="006D09C5"/>
    <w:rsid w:val="006E1560"/>
    <w:rsid w:val="006E6A92"/>
    <w:rsid w:val="007011EE"/>
    <w:rsid w:val="00715A33"/>
    <w:rsid w:val="007444BE"/>
    <w:rsid w:val="007505BF"/>
    <w:rsid w:val="007516B9"/>
    <w:rsid w:val="00762441"/>
    <w:rsid w:val="00764888"/>
    <w:rsid w:val="00770165"/>
    <w:rsid w:val="00777E44"/>
    <w:rsid w:val="007817AD"/>
    <w:rsid w:val="00783D4D"/>
    <w:rsid w:val="0078550E"/>
    <w:rsid w:val="0078620A"/>
    <w:rsid w:val="007942E9"/>
    <w:rsid w:val="007A3689"/>
    <w:rsid w:val="007E6FA4"/>
    <w:rsid w:val="007F40A0"/>
    <w:rsid w:val="00893635"/>
    <w:rsid w:val="008D2D44"/>
    <w:rsid w:val="008E1CA2"/>
    <w:rsid w:val="008E4906"/>
    <w:rsid w:val="008F4777"/>
    <w:rsid w:val="0090396E"/>
    <w:rsid w:val="00912BF1"/>
    <w:rsid w:val="00912CE5"/>
    <w:rsid w:val="0092249E"/>
    <w:rsid w:val="009258D8"/>
    <w:rsid w:val="00927B97"/>
    <w:rsid w:val="0094399E"/>
    <w:rsid w:val="00945FA1"/>
    <w:rsid w:val="009478DA"/>
    <w:rsid w:val="0095104D"/>
    <w:rsid w:val="00960832"/>
    <w:rsid w:val="00960FA8"/>
    <w:rsid w:val="00971DDA"/>
    <w:rsid w:val="00980FB0"/>
    <w:rsid w:val="009941DD"/>
    <w:rsid w:val="00997EBC"/>
    <w:rsid w:val="009A14FC"/>
    <w:rsid w:val="009C70AA"/>
    <w:rsid w:val="009F2557"/>
    <w:rsid w:val="00A05D1B"/>
    <w:rsid w:val="00A10A56"/>
    <w:rsid w:val="00A16001"/>
    <w:rsid w:val="00A229F5"/>
    <w:rsid w:val="00A33E51"/>
    <w:rsid w:val="00A35C05"/>
    <w:rsid w:val="00A41CCB"/>
    <w:rsid w:val="00A47D5E"/>
    <w:rsid w:val="00A54C44"/>
    <w:rsid w:val="00A57B6C"/>
    <w:rsid w:val="00A86334"/>
    <w:rsid w:val="00A92EA7"/>
    <w:rsid w:val="00AC4DA6"/>
    <w:rsid w:val="00AD0C58"/>
    <w:rsid w:val="00AD3497"/>
    <w:rsid w:val="00AF04FC"/>
    <w:rsid w:val="00B1165B"/>
    <w:rsid w:val="00B16856"/>
    <w:rsid w:val="00B21A55"/>
    <w:rsid w:val="00B27697"/>
    <w:rsid w:val="00B3506B"/>
    <w:rsid w:val="00B462B7"/>
    <w:rsid w:val="00B66671"/>
    <w:rsid w:val="00B80BE7"/>
    <w:rsid w:val="00BA6419"/>
    <w:rsid w:val="00BB2654"/>
    <w:rsid w:val="00BB4DA6"/>
    <w:rsid w:val="00BC28C3"/>
    <w:rsid w:val="00BC2C5B"/>
    <w:rsid w:val="00BC3ED2"/>
    <w:rsid w:val="00BE17A4"/>
    <w:rsid w:val="00C01194"/>
    <w:rsid w:val="00C11969"/>
    <w:rsid w:val="00C313CB"/>
    <w:rsid w:val="00C3299A"/>
    <w:rsid w:val="00C3371B"/>
    <w:rsid w:val="00C473C8"/>
    <w:rsid w:val="00C72478"/>
    <w:rsid w:val="00C77AA8"/>
    <w:rsid w:val="00C954D7"/>
    <w:rsid w:val="00C960BD"/>
    <w:rsid w:val="00C96754"/>
    <w:rsid w:val="00CA0617"/>
    <w:rsid w:val="00CA0E1E"/>
    <w:rsid w:val="00CD2141"/>
    <w:rsid w:val="00CE360E"/>
    <w:rsid w:val="00D228A8"/>
    <w:rsid w:val="00D51402"/>
    <w:rsid w:val="00D5430C"/>
    <w:rsid w:val="00D61936"/>
    <w:rsid w:val="00D861E1"/>
    <w:rsid w:val="00DB1805"/>
    <w:rsid w:val="00DB433C"/>
    <w:rsid w:val="00DB4ADD"/>
    <w:rsid w:val="00DC4F1F"/>
    <w:rsid w:val="00DE17CD"/>
    <w:rsid w:val="00E377C9"/>
    <w:rsid w:val="00E44216"/>
    <w:rsid w:val="00E649FD"/>
    <w:rsid w:val="00E7777F"/>
    <w:rsid w:val="00E84C25"/>
    <w:rsid w:val="00E8535B"/>
    <w:rsid w:val="00E86001"/>
    <w:rsid w:val="00E94A54"/>
    <w:rsid w:val="00E956D5"/>
    <w:rsid w:val="00E9676C"/>
    <w:rsid w:val="00EB4DB5"/>
    <w:rsid w:val="00EB56D5"/>
    <w:rsid w:val="00EB7BEA"/>
    <w:rsid w:val="00ED5CF2"/>
    <w:rsid w:val="00EE088A"/>
    <w:rsid w:val="00EE2F5D"/>
    <w:rsid w:val="00EE3708"/>
    <w:rsid w:val="00F13AD8"/>
    <w:rsid w:val="00F220F8"/>
    <w:rsid w:val="00F36804"/>
    <w:rsid w:val="00F8106D"/>
    <w:rsid w:val="00F81E9D"/>
    <w:rsid w:val="00FA47FA"/>
    <w:rsid w:val="00FB47BB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79908"/>
  <w15:docId w15:val="{CDA98BB4-A8F0-45C8-96F0-3738F17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70" w:hanging="10"/>
      <w:jc w:val="both"/>
    </w:pPr>
    <w:rPr>
      <w:rFonts w:ascii="Imago" w:eastAsia="Imago" w:hAnsi="Imago" w:cs="Imago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1"/>
      </w:numPr>
      <w:spacing w:after="141"/>
      <w:ind w:left="10" w:right="59" w:hanging="10"/>
      <w:outlineLvl w:val="0"/>
    </w:pPr>
    <w:rPr>
      <w:rFonts w:ascii="Imago" w:eastAsia="Imago" w:hAnsi="Imago" w:cs="Imago"/>
      <w:b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Imago" w:eastAsia="Imago" w:hAnsi="Imago" w:cs="Imago"/>
      <w:b/>
      <w:color w:val="0070C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28" w:lineRule="auto"/>
      <w:ind w:left="343" w:hanging="283"/>
      <w:jc w:val="both"/>
    </w:pPr>
    <w:rPr>
      <w:rFonts w:ascii="Imago" w:eastAsia="Imago" w:hAnsi="Imago" w:cs="Imago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Imago" w:eastAsia="Imago" w:hAnsi="Imago" w:cs="Imago"/>
      <w:i/>
      <w:color w:val="000000"/>
      <w:sz w:val="18"/>
    </w:rPr>
  </w:style>
  <w:style w:type="paragraph" w:styleId="Sommario1">
    <w:name w:val="toc 1"/>
    <w:hidden/>
    <w:pPr>
      <w:spacing w:after="151" w:line="250" w:lineRule="auto"/>
      <w:ind w:left="85" w:right="70" w:hanging="10"/>
      <w:jc w:val="both"/>
    </w:pPr>
    <w:rPr>
      <w:rFonts w:ascii="Imago" w:eastAsia="Imago" w:hAnsi="Imago" w:cs="Imago"/>
      <w:color w:val="000000"/>
    </w:rPr>
  </w:style>
  <w:style w:type="character" w:customStyle="1" w:styleId="footnotemark">
    <w:name w:val="footnote mark"/>
    <w:hidden/>
    <w:rPr>
      <w:rFonts w:ascii="Imago" w:eastAsia="Imago" w:hAnsi="Imago" w:cs="Imago"/>
      <w:i/>
      <w:color w:val="000000"/>
      <w:sz w:val="18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1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969"/>
    <w:rPr>
      <w:rFonts w:ascii="Imago" w:eastAsia="Imago" w:hAnsi="Imago" w:cs="Imago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724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24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2478"/>
    <w:rPr>
      <w:rFonts w:ascii="Imago" w:eastAsia="Imago" w:hAnsi="Imago" w:cs="Imago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24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2478"/>
    <w:rPr>
      <w:rFonts w:ascii="Imago" w:eastAsia="Imago" w:hAnsi="Imago" w:cs="Imago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478"/>
    <w:rPr>
      <w:rFonts w:ascii="Segoe UI" w:eastAsia="Imago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14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64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1642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399E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71DD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DDA"/>
    <w:rPr>
      <w:rFonts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0D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360F2"/>
    <w:pPr>
      <w:spacing w:after="0" w:line="240" w:lineRule="auto"/>
    </w:pPr>
    <w:rPr>
      <w:rFonts w:ascii="Imago" w:eastAsia="Imago" w:hAnsi="Imago" w:cs="Imago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ocheperlaricerca.it/" TargetMode="External"/><Relationship Id="rId18" Type="http://schemas.openxmlformats.org/officeDocument/2006/relationships/hyperlink" Target="mailto:bando_FondazioneRoche_diabete@sodalitas.i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fondazioneroche.i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ando_FondazioneRoche_diabete@sodalitas.it" TargetMode="External"/><Relationship Id="rId17" Type="http://schemas.openxmlformats.org/officeDocument/2006/relationships/hyperlink" Target="mailto:bando_FondazioneRoche_diabete@sodalitas.i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ocheperlaricerca.it/" TargetMode="External"/><Relationship Id="rId20" Type="http://schemas.openxmlformats.org/officeDocument/2006/relationships/hyperlink" Target="mailto:bando_FondazioneRoche_diabete@sodalitas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ndazioneroche.i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rocheperlaricerca.i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mailto:bando_FondazioneRoche_diabete@sodalita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ocheperlaricerca.i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989861086EC4CA30A8DACBEFA7379" ma:contentTypeVersion="11" ma:contentTypeDescription="Create a new document." ma:contentTypeScope="" ma:versionID="535701c33b1b0f21ec77c20f6ca5773a">
  <xsd:schema xmlns:xsd="http://www.w3.org/2001/XMLSchema" xmlns:xs="http://www.w3.org/2001/XMLSchema" xmlns:p="http://schemas.microsoft.com/office/2006/metadata/properties" xmlns:ns3="670a5809-30d9-452d-8053-0a4bc27083db" xmlns:ns4="669b4ad0-542b-469f-a1a6-990883f632d9" targetNamespace="http://schemas.microsoft.com/office/2006/metadata/properties" ma:root="true" ma:fieldsID="80403fb6ef1a5e3fbe1309b8ffcb64e0" ns3:_="" ns4:_="">
    <xsd:import namespace="670a5809-30d9-452d-8053-0a4bc27083db"/>
    <xsd:import namespace="669b4ad0-542b-469f-a1a6-990883f6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5809-30d9-452d-8053-0a4bc270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b4ad0-542b-469f-a1a6-990883f6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E45E0-2D87-40EB-8FD3-06AC93D4C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53E62-2BDA-41FD-AE24-5BBD74242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B9250-8F9E-46EF-BF70-CD72CA36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5809-30d9-452d-8053-0a4bc27083db"/>
    <ds:schemaRef ds:uri="669b4ad0-542b-469f-a1a6-990883f6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2114</Words>
  <Characters>12051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cp:lastModifiedBy>Utente di Microsoft Office</cp:lastModifiedBy>
  <cp:revision>2</cp:revision>
  <cp:lastPrinted>2018-05-14T09:44:00Z</cp:lastPrinted>
  <dcterms:created xsi:type="dcterms:W3CDTF">2019-09-23T09:33:00Z</dcterms:created>
  <dcterms:modified xsi:type="dcterms:W3CDTF">2019-09-23T09:33:00Z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8183-8ab6-460c-baff-70177d0c544c_Enabled">
    <vt:lpwstr>True</vt:lpwstr>
  </property>
  <property fmtid="{D5CDD505-2E9C-101B-9397-08002B2CF9AE}" pid="3" name="MSIP_Label_b0028183-8ab6-460c-baff-70177d0c544c_SiteId">
    <vt:lpwstr>9d9b2c50-96ca-40ba-b61e-dedc745a5c7b</vt:lpwstr>
  </property>
  <property fmtid="{D5CDD505-2E9C-101B-9397-08002B2CF9AE}" pid="4" name="MSIP_Label_b0028183-8ab6-460c-baff-70177d0c544c_Ref">
    <vt:lpwstr>https://api.informationprotection.azure.com/api/9d9b2c50-96ca-40ba-b61e-dedc745a5c7b</vt:lpwstr>
  </property>
  <property fmtid="{D5CDD505-2E9C-101B-9397-08002B2CF9AE}" pid="5" name="MSIP_Label_b0028183-8ab6-460c-baff-70177d0c544c_SetBy">
    <vt:lpwstr>SPADACIS@rochedc.com</vt:lpwstr>
  </property>
  <property fmtid="{D5CDD505-2E9C-101B-9397-08002B2CF9AE}" pid="6" name="MSIP_Label_b0028183-8ab6-460c-baff-70177d0c544c_SetDate">
    <vt:lpwstr>2018-03-13T18:52:50.8402617+01:00</vt:lpwstr>
  </property>
  <property fmtid="{D5CDD505-2E9C-101B-9397-08002B2CF9AE}" pid="7" name="MSIP_Label_b0028183-8ab6-460c-baff-70177d0c544c_Name">
    <vt:lpwstr>Internal</vt:lpwstr>
  </property>
  <property fmtid="{D5CDD505-2E9C-101B-9397-08002B2CF9AE}" pid="8" name="MSIP_Label_b0028183-8ab6-460c-baff-70177d0c544c_Application">
    <vt:lpwstr>Microsoft Azure Information Protection</vt:lpwstr>
  </property>
  <property fmtid="{D5CDD505-2E9C-101B-9397-08002B2CF9AE}" pid="9" name="MSIP_Label_b0028183-8ab6-460c-baff-70177d0c544c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0x010100ADF989861086EC4CA30A8DACBEFA7379</vt:lpwstr>
  </property>
</Properties>
</file>